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A04" w:rsidRDefault="00706902" w:rsidP="00BC1A04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C1A04"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F6266E1" wp14:editId="2D11C63E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1114425" cy="7943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1 Logo sử dụng cho văn bản nền sá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1AE" w:rsidRPr="00BC1A04">
        <w:rPr>
          <w:rFonts w:ascii="Arial" w:hAnsi="Arial" w:cs="Arial"/>
          <w:b/>
          <w:sz w:val="32"/>
          <w:szCs w:val="32"/>
        </w:rPr>
        <w:t xml:space="preserve">HƯỚNG DẪN NHÀ ĐẦU TƯ ĐĂNG KÝ MUA </w:t>
      </w:r>
    </w:p>
    <w:p w:rsidR="000111AE" w:rsidRPr="00BC1A04" w:rsidRDefault="00D5195D" w:rsidP="00BC1A04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CỔ PHIẾU </w:t>
      </w:r>
      <w:r w:rsidR="000111AE" w:rsidRPr="00BC1A04">
        <w:rPr>
          <w:rFonts w:ascii="Arial" w:hAnsi="Arial" w:cs="Arial"/>
          <w:b/>
          <w:sz w:val="32"/>
          <w:szCs w:val="32"/>
        </w:rPr>
        <w:t xml:space="preserve">PO </w:t>
      </w:r>
      <w:r w:rsidR="00BC1A04">
        <w:rPr>
          <w:rFonts w:ascii="Arial" w:hAnsi="Arial" w:cs="Arial"/>
          <w:b/>
          <w:sz w:val="32"/>
          <w:szCs w:val="32"/>
        </w:rPr>
        <w:t xml:space="preserve">CTCP </w:t>
      </w:r>
      <w:r w:rsidR="00CB780E">
        <w:rPr>
          <w:rFonts w:ascii="Arial" w:hAnsi="Arial" w:cs="Arial"/>
          <w:b/>
          <w:sz w:val="32"/>
          <w:szCs w:val="32"/>
        </w:rPr>
        <w:t xml:space="preserve">ĐẦU TƯ </w:t>
      </w:r>
      <w:r w:rsidR="00DB3FFF">
        <w:rPr>
          <w:rFonts w:ascii="Arial" w:hAnsi="Arial" w:cs="Arial"/>
          <w:b/>
          <w:sz w:val="32"/>
          <w:szCs w:val="32"/>
        </w:rPr>
        <w:t>F88</w:t>
      </w:r>
    </w:p>
    <w:p w:rsidR="00586F60" w:rsidRPr="00586F60" w:rsidRDefault="00586F60" w:rsidP="00BC1A0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6F60" w:rsidRPr="00586F60" w:rsidRDefault="00586F60" w:rsidP="00BC1A0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A3830" w:rsidRPr="00FB2D29" w:rsidRDefault="00A27B63" w:rsidP="00BC1A0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B2D29">
        <w:rPr>
          <w:rFonts w:ascii="Arial" w:hAnsi="Arial" w:cs="Arial"/>
          <w:b/>
          <w:i/>
          <w:sz w:val="22"/>
          <w:szCs w:val="22"/>
          <w:highlight w:val="yellow"/>
        </w:rPr>
        <w:t>Bước 1:</w:t>
      </w:r>
      <w:r w:rsidRPr="00586F60">
        <w:rPr>
          <w:rFonts w:ascii="Arial" w:hAnsi="Arial" w:cs="Arial"/>
          <w:sz w:val="22"/>
          <w:szCs w:val="22"/>
        </w:rPr>
        <w:t xml:space="preserve"> </w:t>
      </w:r>
      <w:r w:rsidRPr="00FB2D29">
        <w:rPr>
          <w:rFonts w:ascii="Arial" w:hAnsi="Arial" w:cs="Arial"/>
          <w:i/>
          <w:sz w:val="22"/>
          <w:szCs w:val="22"/>
        </w:rPr>
        <w:t xml:space="preserve">Quý Nhà đầu tư </w:t>
      </w:r>
      <w:r w:rsidR="00BD5C30" w:rsidRPr="00FB2D29">
        <w:rPr>
          <w:rFonts w:ascii="Arial" w:hAnsi="Arial" w:cs="Arial"/>
          <w:i/>
          <w:sz w:val="22"/>
          <w:szCs w:val="22"/>
        </w:rPr>
        <w:t xml:space="preserve">chuẩn bị Hồ sơ </w:t>
      </w:r>
      <w:r w:rsidR="0044623F">
        <w:rPr>
          <w:rFonts w:ascii="Arial" w:hAnsi="Arial" w:cs="Arial"/>
          <w:i/>
          <w:sz w:val="22"/>
          <w:szCs w:val="22"/>
        </w:rPr>
        <w:t xml:space="preserve">đăng ký đặt mua cổ phiếu </w:t>
      </w:r>
      <w:r w:rsidRPr="00FB2D29">
        <w:rPr>
          <w:rFonts w:ascii="Arial" w:hAnsi="Arial" w:cs="Arial"/>
          <w:i/>
          <w:sz w:val="22"/>
          <w:szCs w:val="22"/>
        </w:rPr>
        <w:t xml:space="preserve">PO </w:t>
      </w:r>
      <w:r w:rsidR="008704EE">
        <w:rPr>
          <w:rFonts w:ascii="Arial" w:hAnsi="Arial" w:cs="Arial"/>
          <w:i/>
          <w:sz w:val="22"/>
          <w:szCs w:val="22"/>
        </w:rPr>
        <w:t>F88</w:t>
      </w:r>
      <w:r w:rsidR="00BD5C30" w:rsidRPr="00FB2D29">
        <w:rPr>
          <w:rFonts w:ascii="Arial" w:hAnsi="Arial" w:cs="Arial"/>
          <w:i/>
          <w:sz w:val="22"/>
          <w:szCs w:val="22"/>
        </w:rPr>
        <w:t xml:space="preserve"> và nộp cho SHS theo danh mục</w:t>
      </w:r>
      <w:r w:rsidR="00BC1A04" w:rsidRPr="00FB2D29">
        <w:rPr>
          <w:rFonts w:ascii="Arial" w:hAnsi="Arial" w:cs="Arial"/>
          <w:i/>
          <w:sz w:val="22"/>
          <w:szCs w:val="22"/>
        </w:rPr>
        <w:t xml:space="preserve"> theo từng đối tượng Nhà Đầu tư sau</w:t>
      </w:r>
      <w:r w:rsidR="00BD5C30" w:rsidRPr="00FB2D29">
        <w:rPr>
          <w:rFonts w:ascii="Arial" w:hAnsi="Arial" w:cs="Arial"/>
          <w:i/>
          <w:sz w:val="22"/>
          <w:szCs w:val="22"/>
        </w:rPr>
        <w:t>:</w:t>
      </w:r>
    </w:p>
    <w:p w:rsidR="00586F60" w:rsidRPr="00586F60" w:rsidRDefault="00586F60" w:rsidP="00BC1A04">
      <w:pPr>
        <w:pStyle w:val="ListParagraph"/>
        <w:widowControl w:val="0"/>
        <w:numPr>
          <w:ilvl w:val="0"/>
          <w:numId w:val="4"/>
        </w:numPr>
        <w:spacing w:before="60" w:after="60" w:line="360" w:lineRule="auto"/>
        <w:ind w:hanging="720"/>
        <w:contextualSpacing w:val="0"/>
        <w:jc w:val="both"/>
        <w:rPr>
          <w:rFonts w:ascii="Arial" w:hAnsi="Arial" w:cs="Arial"/>
          <w:b/>
          <w:bCs/>
        </w:rPr>
      </w:pPr>
      <w:bookmarkStart w:id="0" w:name="_Hlk207877752"/>
      <w:r w:rsidRPr="00586F60">
        <w:rPr>
          <w:rFonts w:ascii="Arial" w:hAnsi="Arial" w:cs="Arial"/>
          <w:b/>
          <w:bCs/>
        </w:rPr>
        <w:t>Đối với Nhà Đầu Tư trong nước:</w:t>
      </w:r>
    </w:p>
    <w:p w:rsidR="00586F60" w:rsidRDefault="00586F60" w:rsidP="00BC1A04">
      <w:pPr>
        <w:pStyle w:val="ListParagraph"/>
        <w:widowControl w:val="0"/>
        <w:numPr>
          <w:ilvl w:val="1"/>
          <w:numId w:val="5"/>
        </w:numPr>
        <w:spacing w:before="60" w:after="60" w:line="360" w:lineRule="auto"/>
        <w:ind w:left="720" w:hanging="720"/>
        <w:contextualSpacing w:val="0"/>
        <w:jc w:val="both"/>
        <w:rPr>
          <w:rFonts w:ascii="Arial" w:hAnsi="Arial" w:cs="Arial"/>
        </w:rPr>
      </w:pPr>
      <w:bookmarkStart w:id="1" w:name="_Hlk207877778"/>
      <w:bookmarkEnd w:id="0"/>
      <w:r w:rsidRPr="00586F60">
        <w:rPr>
          <w:rFonts w:ascii="Arial" w:hAnsi="Arial" w:cs="Arial"/>
        </w:rPr>
        <w:t xml:space="preserve">Nhà Đầu Tư </w:t>
      </w:r>
      <w:r w:rsidR="004A471A">
        <w:rPr>
          <w:rFonts w:ascii="Arial" w:hAnsi="Arial" w:cs="Arial"/>
        </w:rPr>
        <w:t>C</w:t>
      </w:r>
      <w:r w:rsidRPr="00586F60">
        <w:rPr>
          <w:rFonts w:ascii="Arial" w:hAnsi="Arial" w:cs="Arial"/>
        </w:rPr>
        <w:t>á nhân trong nước:</w:t>
      </w:r>
    </w:p>
    <w:tbl>
      <w:tblPr>
        <w:tblW w:w="9440" w:type="dxa"/>
        <w:tblCellSpacing w:w="15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4948"/>
        <w:gridCol w:w="836"/>
        <w:gridCol w:w="3055"/>
      </w:tblGrid>
      <w:tr w:rsidR="00CB780E" w:rsidRPr="00CE568B" w:rsidTr="00CB780E">
        <w:trPr>
          <w:tblHeader/>
          <w:tblCellSpacing w:w="15" w:type="dxa"/>
        </w:trPr>
        <w:tc>
          <w:tcPr>
            <w:tcW w:w="556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E568B">
              <w:rPr>
                <w:rFonts w:ascii="Arial" w:hAnsi="Arial" w:cs="Arial"/>
                <w:b/>
                <w:bCs/>
                <w:sz w:val="22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E568B">
              <w:rPr>
                <w:rFonts w:ascii="Arial" w:hAnsi="Arial" w:cs="Arial"/>
                <w:b/>
                <w:bCs/>
                <w:sz w:val="22"/>
              </w:rPr>
              <w:t>Tài liệu</w:t>
            </w:r>
          </w:p>
        </w:tc>
        <w:tc>
          <w:tcPr>
            <w:tcW w:w="0" w:type="auto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E568B">
              <w:rPr>
                <w:rFonts w:ascii="Arial" w:hAnsi="Arial" w:cs="Arial"/>
                <w:b/>
                <w:bCs/>
                <w:sz w:val="22"/>
              </w:rPr>
              <w:t>Số lượng</w:t>
            </w:r>
          </w:p>
        </w:tc>
        <w:tc>
          <w:tcPr>
            <w:tcW w:w="0" w:type="auto"/>
            <w:vAlign w:val="center"/>
            <w:hideMark/>
          </w:tcPr>
          <w:p w:rsidR="00CB780E" w:rsidRPr="00CE568B" w:rsidRDefault="008C4E96" w:rsidP="007172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Quy cách</w:t>
            </w:r>
          </w:p>
        </w:tc>
      </w:tr>
      <w:tr w:rsidR="00CB780E" w:rsidRPr="00CE568B" w:rsidTr="00CB780E">
        <w:trPr>
          <w:tblCellSpacing w:w="15" w:type="dxa"/>
        </w:trPr>
        <w:tc>
          <w:tcPr>
            <w:tcW w:w="556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 xml:space="preserve">Giấy Đăng Ký </w:t>
            </w:r>
            <w:r w:rsidRPr="00CE568B">
              <w:rPr>
                <w:rFonts w:ascii="Arial" w:hAnsi="Arial" w:cs="Arial"/>
                <w:color w:val="000000"/>
                <w:sz w:val="22"/>
              </w:rPr>
              <w:t xml:space="preserve">đặt mua theo Quy chế chào bán cổ phiếu của </w:t>
            </w:r>
            <w:r w:rsidR="00D10B2F">
              <w:rPr>
                <w:rFonts w:ascii="Arial" w:hAnsi="Arial" w:cs="Arial"/>
                <w:color w:val="000000"/>
                <w:sz w:val="22"/>
              </w:rPr>
              <w:t>F88</w:t>
            </w:r>
          </w:p>
        </w:tc>
        <w:tc>
          <w:tcPr>
            <w:tcW w:w="0" w:type="auto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Giấy Đăng Ký đặt mua hợp lệ; điền đầy đủ, đúng thông tin, có xác nhận của NĐT</w:t>
            </w:r>
          </w:p>
        </w:tc>
      </w:tr>
      <w:tr w:rsidR="00CB780E" w:rsidRPr="00CE568B" w:rsidTr="00CB780E">
        <w:trPr>
          <w:trHeight w:val="437"/>
          <w:tblCellSpacing w:w="15" w:type="dxa"/>
        </w:trPr>
        <w:tc>
          <w:tcPr>
            <w:tcW w:w="556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 xml:space="preserve">Thẻ </w:t>
            </w:r>
            <w:r w:rsidR="006B0D79">
              <w:rPr>
                <w:rFonts w:ascii="Arial" w:hAnsi="Arial" w:cs="Arial"/>
                <w:sz w:val="22"/>
              </w:rPr>
              <w:t>CC/</w:t>
            </w:r>
            <w:r w:rsidRPr="00CE568B">
              <w:rPr>
                <w:rFonts w:ascii="Arial" w:hAnsi="Arial" w:cs="Arial"/>
                <w:sz w:val="22"/>
              </w:rPr>
              <w:t>CCCD còn hiệu lực</w:t>
            </w:r>
          </w:p>
        </w:tc>
        <w:tc>
          <w:tcPr>
            <w:tcW w:w="0" w:type="auto"/>
            <w:vAlign w:val="center"/>
            <w:hideMark/>
          </w:tcPr>
          <w:p w:rsidR="00CB780E" w:rsidRPr="00CE568B" w:rsidRDefault="0074715F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Bản sao</w:t>
            </w:r>
          </w:p>
        </w:tc>
      </w:tr>
      <w:tr w:rsidR="00CB780E" w:rsidRPr="00CE568B" w:rsidTr="00CB780E">
        <w:trPr>
          <w:trHeight w:val="1157"/>
          <w:tblCellSpacing w:w="15" w:type="dxa"/>
        </w:trPr>
        <w:tc>
          <w:tcPr>
            <w:tcW w:w="556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Ủy nhiệm chi/biên lai chuyển tiền/giấy tờ chứng minh NĐT nộp tiền hợp lệ vào Tài Khoản Phong Tỏa củ</w:t>
            </w:r>
            <w:r>
              <w:rPr>
                <w:rFonts w:ascii="Arial" w:hAnsi="Arial" w:cs="Arial"/>
                <w:sz w:val="22"/>
              </w:rPr>
              <w:t xml:space="preserve">a </w:t>
            </w:r>
            <w:r w:rsidR="00D10B2F">
              <w:rPr>
                <w:rFonts w:ascii="Arial" w:hAnsi="Arial" w:cs="Arial"/>
                <w:sz w:val="22"/>
              </w:rPr>
              <w:t>F88</w:t>
            </w:r>
            <w:r>
              <w:rPr>
                <w:rFonts w:ascii="Arial" w:hAnsi="Arial" w:cs="Arial"/>
                <w:sz w:val="22"/>
              </w:rPr>
              <w:t xml:space="preserve"> theo</w:t>
            </w:r>
            <w:r w:rsidRPr="00CE568B">
              <w:rPr>
                <w:rFonts w:ascii="Arial" w:hAnsi="Arial" w:cs="Arial"/>
                <w:sz w:val="22"/>
              </w:rPr>
              <w:t xml:space="preserve"> thời hạn quy định.</w:t>
            </w:r>
          </w:p>
        </w:tc>
        <w:tc>
          <w:tcPr>
            <w:tcW w:w="0" w:type="auto"/>
            <w:vAlign w:val="center"/>
            <w:hideMark/>
          </w:tcPr>
          <w:p w:rsidR="00CB780E" w:rsidRPr="00CE568B" w:rsidRDefault="00E36B06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Bản sao thể hiện thời điểm nộp tiền vào tài khoản phong tỏa củ</w:t>
            </w:r>
            <w:r>
              <w:rPr>
                <w:rFonts w:ascii="Arial" w:hAnsi="Arial" w:cs="Arial"/>
                <w:sz w:val="22"/>
              </w:rPr>
              <w:t xml:space="preserve">a </w:t>
            </w:r>
            <w:r w:rsidR="00D10B2F">
              <w:rPr>
                <w:rFonts w:ascii="Arial" w:hAnsi="Arial" w:cs="Arial"/>
                <w:sz w:val="22"/>
              </w:rPr>
              <w:t>F88</w:t>
            </w:r>
          </w:p>
        </w:tc>
      </w:tr>
      <w:tr w:rsidR="00CB780E" w:rsidRPr="00CE568B" w:rsidTr="00CB780E">
        <w:trPr>
          <w:trHeight w:val="1157"/>
          <w:tblCellSpacing w:w="15" w:type="dxa"/>
        </w:trPr>
        <w:tc>
          <w:tcPr>
            <w:tcW w:w="556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Thư xác nhận kiêm Ủy quyền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CE568B">
              <w:rPr>
                <w:rFonts w:ascii="Arial" w:hAnsi="Arial" w:cs="Arial"/>
                <w:sz w:val="22"/>
              </w:rPr>
              <w:t>(nếu có đối với trường hợp NĐT đượ</w:t>
            </w:r>
            <w:r>
              <w:rPr>
                <w:rFonts w:ascii="Arial" w:hAnsi="Arial" w:cs="Arial"/>
                <w:sz w:val="22"/>
              </w:rPr>
              <w:t xml:space="preserve">c ĐTHT </w:t>
            </w:r>
            <w:r w:rsidRPr="00CE568B">
              <w:rPr>
                <w:rFonts w:ascii="Arial" w:hAnsi="Arial" w:cs="Arial"/>
                <w:sz w:val="22"/>
              </w:rPr>
              <w:t>giới thiệu)</w:t>
            </w:r>
          </w:p>
        </w:tc>
        <w:tc>
          <w:tcPr>
            <w:tcW w:w="0" w:type="auto"/>
            <w:vAlign w:val="center"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0" w:type="auto"/>
            <w:vAlign w:val="center"/>
          </w:tcPr>
          <w:p w:rsidR="00CB780E" w:rsidRPr="00CE568B" w:rsidRDefault="00CB780E" w:rsidP="007172AB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Thư xác nhận kiêm Ủy quyền giữ</w:t>
            </w:r>
            <w:r>
              <w:rPr>
                <w:rFonts w:ascii="Arial" w:hAnsi="Arial" w:cs="Arial"/>
                <w:sz w:val="22"/>
              </w:rPr>
              <w:t xml:space="preserve">a NĐT và CV TVĐT </w:t>
            </w:r>
            <w:r w:rsidRPr="00CE568B">
              <w:rPr>
                <w:rFonts w:ascii="Arial" w:hAnsi="Arial" w:cs="Arial"/>
                <w:sz w:val="22"/>
              </w:rPr>
              <w:t>giới thiệu khách hàng</w:t>
            </w:r>
          </w:p>
        </w:tc>
      </w:tr>
    </w:tbl>
    <w:p w:rsidR="00CB780E" w:rsidRPr="00586F60" w:rsidRDefault="00CB780E" w:rsidP="00CB780E">
      <w:pPr>
        <w:pStyle w:val="ListParagraph"/>
        <w:widowControl w:val="0"/>
        <w:spacing w:before="60" w:after="60" w:line="360" w:lineRule="auto"/>
        <w:contextualSpacing w:val="0"/>
        <w:jc w:val="both"/>
        <w:rPr>
          <w:rFonts w:ascii="Arial" w:hAnsi="Arial" w:cs="Arial"/>
        </w:rPr>
      </w:pPr>
    </w:p>
    <w:bookmarkEnd w:id="1"/>
    <w:p w:rsidR="00586F60" w:rsidRDefault="00586F60" w:rsidP="00BC1A04">
      <w:pPr>
        <w:pStyle w:val="ListParagraph"/>
        <w:widowControl w:val="0"/>
        <w:numPr>
          <w:ilvl w:val="1"/>
          <w:numId w:val="5"/>
        </w:numPr>
        <w:spacing w:before="120" w:after="120" w:line="360" w:lineRule="auto"/>
        <w:ind w:left="720" w:hanging="720"/>
        <w:contextualSpacing w:val="0"/>
        <w:jc w:val="both"/>
        <w:rPr>
          <w:rFonts w:ascii="Arial" w:hAnsi="Arial" w:cs="Arial"/>
        </w:rPr>
      </w:pPr>
      <w:r w:rsidRPr="00586F60">
        <w:rPr>
          <w:rFonts w:ascii="Arial" w:hAnsi="Arial" w:cs="Arial"/>
        </w:rPr>
        <w:t>Nhà Đầ</w:t>
      </w:r>
      <w:r w:rsidR="004A471A">
        <w:rPr>
          <w:rFonts w:ascii="Arial" w:hAnsi="Arial" w:cs="Arial"/>
        </w:rPr>
        <w:t>u Tư T</w:t>
      </w:r>
      <w:r w:rsidRPr="00586F60">
        <w:rPr>
          <w:rFonts w:ascii="Arial" w:hAnsi="Arial" w:cs="Arial"/>
        </w:rPr>
        <w:t>ổ chức trong nước:</w:t>
      </w:r>
    </w:p>
    <w:tbl>
      <w:tblPr>
        <w:tblW w:w="9450" w:type="dxa"/>
        <w:tblCellSpacing w:w="15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4979"/>
        <w:gridCol w:w="810"/>
        <w:gridCol w:w="3060"/>
      </w:tblGrid>
      <w:tr w:rsidR="00CB780E" w:rsidRPr="00CE568B" w:rsidTr="00CB780E">
        <w:trPr>
          <w:tblHeader/>
          <w:tblCellSpacing w:w="15" w:type="dxa"/>
        </w:trPr>
        <w:tc>
          <w:tcPr>
            <w:tcW w:w="556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CE568B">
              <w:rPr>
                <w:rFonts w:ascii="Arial" w:hAnsi="Arial" w:cs="Arial"/>
                <w:b/>
                <w:bCs/>
                <w:sz w:val="22"/>
              </w:rPr>
              <w:t>STT</w:t>
            </w:r>
          </w:p>
        </w:tc>
        <w:tc>
          <w:tcPr>
            <w:tcW w:w="4949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E568B">
              <w:rPr>
                <w:rFonts w:ascii="Arial" w:hAnsi="Arial" w:cs="Arial"/>
                <w:b/>
                <w:bCs/>
                <w:sz w:val="22"/>
              </w:rPr>
              <w:t>Tài liệu</w:t>
            </w:r>
          </w:p>
        </w:tc>
        <w:tc>
          <w:tcPr>
            <w:tcW w:w="780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E568B">
              <w:rPr>
                <w:rFonts w:ascii="Arial" w:hAnsi="Arial" w:cs="Arial"/>
                <w:b/>
                <w:bCs/>
                <w:sz w:val="22"/>
              </w:rPr>
              <w:t>Số lượng</w:t>
            </w:r>
          </w:p>
        </w:tc>
        <w:tc>
          <w:tcPr>
            <w:tcW w:w="3015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E568B">
              <w:rPr>
                <w:rFonts w:ascii="Arial" w:hAnsi="Arial" w:cs="Arial"/>
                <w:b/>
                <w:bCs/>
                <w:sz w:val="22"/>
              </w:rPr>
              <w:t>Quy cách</w:t>
            </w:r>
          </w:p>
        </w:tc>
      </w:tr>
      <w:tr w:rsidR="00CB780E" w:rsidRPr="00CE568B" w:rsidTr="00CB780E">
        <w:trPr>
          <w:tblCellSpacing w:w="15" w:type="dxa"/>
        </w:trPr>
        <w:tc>
          <w:tcPr>
            <w:tcW w:w="556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4949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 xml:space="preserve">Giấy Đăng Ký </w:t>
            </w:r>
            <w:r w:rsidRPr="00CE568B">
              <w:rPr>
                <w:rFonts w:ascii="Arial" w:hAnsi="Arial" w:cs="Arial"/>
                <w:color w:val="000000"/>
                <w:sz w:val="22"/>
              </w:rPr>
              <w:t>đặt mua theo Quy chế chào bán cổ phiếu củ</w:t>
            </w:r>
            <w:r>
              <w:rPr>
                <w:rFonts w:ascii="Arial" w:hAnsi="Arial" w:cs="Arial"/>
                <w:color w:val="000000"/>
                <w:sz w:val="22"/>
              </w:rPr>
              <w:t xml:space="preserve">a </w:t>
            </w:r>
            <w:r w:rsidR="00D10B2F">
              <w:rPr>
                <w:rFonts w:ascii="Arial" w:hAnsi="Arial" w:cs="Arial"/>
                <w:color w:val="000000"/>
                <w:sz w:val="22"/>
              </w:rPr>
              <w:t>F88</w:t>
            </w:r>
          </w:p>
        </w:tc>
        <w:tc>
          <w:tcPr>
            <w:tcW w:w="780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03</w:t>
            </w:r>
          </w:p>
        </w:tc>
        <w:tc>
          <w:tcPr>
            <w:tcW w:w="3015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Giấy Đăng Ký Mua hợp lệ; điền đầy đủ, đúng thông tin, có xác nhận của NĐT</w:t>
            </w:r>
          </w:p>
        </w:tc>
      </w:tr>
      <w:tr w:rsidR="00CB780E" w:rsidRPr="00CE568B" w:rsidTr="00CB780E">
        <w:trPr>
          <w:trHeight w:val="725"/>
          <w:tblCellSpacing w:w="15" w:type="dxa"/>
        </w:trPr>
        <w:tc>
          <w:tcPr>
            <w:tcW w:w="556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949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Giấy chứng nhận đăng ký doanh nghiệp/đăng ký kinh doanh</w:t>
            </w:r>
          </w:p>
        </w:tc>
        <w:tc>
          <w:tcPr>
            <w:tcW w:w="780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3015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Bản sao y công chứng</w:t>
            </w:r>
          </w:p>
        </w:tc>
      </w:tr>
      <w:tr w:rsidR="00CB780E" w:rsidRPr="00CE568B" w:rsidTr="00CB780E">
        <w:trPr>
          <w:tblCellSpacing w:w="15" w:type="dxa"/>
        </w:trPr>
        <w:tc>
          <w:tcPr>
            <w:tcW w:w="556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4949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Giấy ủy quyền cho người đại diện thay mặt tổ chức thực hiện thủ tục(nếu có)</w:t>
            </w:r>
          </w:p>
        </w:tc>
        <w:tc>
          <w:tcPr>
            <w:tcW w:w="780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3015" w:type="dxa"/>
            <w:vAlign w:val="center"/>
            <w:hideMark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Bản sao hợp lệ của tổ chức</w:t>
            </w:r>
          </w:p>
        </w:tc>
      </w:tr>
      <w:tr w:rsidR="00CB780E" w:rsidRPr="00CE568B" w:rsidTr="00CB780E">
        <w:trPr>
          <w:trHeight w:val="725"/>
          <w:tblCellSpacing w:w="15" w:type="dxa"/>
        </w:trPr>
        <w:tc>
          <w:tcPr>
            <w:tcW w:w="556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949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 xml:space="preserve">Thẻ </w:t>
            </w:r>
            <w:r w:rsidR="00A5510D">
              <w:rPr>
                <w:rFonts w:ascii="Arial" w:hAnsi="Arial" w:cs="Arial"/>
                <w:sz w:val="22"/>
              </w:rPr>
              <w:t>CC/</w:t>
            </w:r>
            <w:r w:rsidRPr="00CE568B">
              <w:rPr>
                <w:rFonts w:ascii="Arial" w:hAnsi="Arial" w:cs="Arial"/>
                <w:sz w:val="22"/>
              </w:rPr>
              <w:t>CCCD của Người đại diện theo pháp luật hoặc Người được ủy quyền thực hiện giao dịch (nếu có)</w:t>
            </w:r>
          </w:p>
        </w:tc>
        <w:tc>
          <w:tcPr>
            <w:tcW w:w="780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3015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 xml:space="preserve">Bản sao </w:t>
            </w:r>
          </w:p>
        </w:tc>
      </w:tr>
      <w:tr w:rsidR="00CB780E" w:rsidRPr="00CE568B" w:rsidTr="00CB780E">
        <w:trPr>
          <w:trHeight w:val="725"/>
          <w:tblCellSpacing w:w="15" w:type="dxa"/>
        </w:trPr>
        <w:tc>
          <w:tcPr>
            <w:tcW w:w="556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4949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Giấy giới thiệu thực hiện nộp hồ sơ đăng ký mua (nếu có)</w:t>
            </w:r>
          </w:p>
        </w:tc>
        <w:tc>
          <w:tcPr>
            <w:tcW w:w="780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3015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Bản gốc</w:t>
            </w:r>
          </w:p>
        </w:tc>
      </w:tr>
      <w:tr w:rsidR="00CB780E" w:rsidRPr="00CE568B" w:rsidTr="00CB780E">
        <w:trPr>
          <w:trHeight w:val="509"/>
          <w:tblCellSpacing w:w="15" w:type="dxa"/>
        </w:trPr>
        <w:tc>
          <w:tcPr>
            <w:tcW w:w="556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4949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 xml:space="preserve">Thẻ </w:t>
            </w:r>
            <w:r w:rsidR="00E000AF">
              <w:rPr>
                <w:rFonts w:ascii="Arial" w:hAnsi="Arial" w:cs="Arial"/>
                <w:sz w:val="22"/>
              </w:rPr>
              <w:t>CC/</w:t>
            </w:r>
            <w:r w:rsidRPr="00CE568B">
              <w:rPr>
                <w:rFonts w:ascii="Arial" w:hAnsi="Arial" w:cs="Arial"/>
                <w:sz w:val="22"/>
              </w:rPr>
              <w:t>CCCD của người được giới thiệu (nếu có)</w:t>
            </w:r>
          </w:p>
        </w:tc>
        <w:tc>
          <w:tcPr>
            <w:tcW w:w="780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3015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 xml:space="preserve">Bản sao </w:t>
            </w:r>
          </w:p>
        </w:tc>
      </w:tr>
      <w:tr w:rsidR="00CB780E" w:rsidRPr="00CE568B" w:rsidTr="00CB780E">
        <w:trPr>
          <w:trHeight w:val="1283"/>
          <w:tblCellSpacing w:w="15" w:type="dxa"/>
        </w:trPr>
        <w:tc>
          <w:tcPr>
            <w:tcW w:w="556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4949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Ủy nhiệm chi/biên lai chuyển tiền/giấy tờ chứng minh NĐT nộp tiền hợp lệ vào Tài Khoản Phong Tỏa củ</w:t>
            </w:r>
            <w:r>
              <w:rPr>
                <w:rFonts w:ascii="Arial" w:hAnsi="Arial" w:cs="Arial"/>
                <w:sz w:val="22"/>
              </w:rPr>
              <w:t xml:space="preserve">a </w:t>
            </w:r>
            <w:r w:rsidR="00D10B2F">
              <w:rPr>
                <w:rFonts w:ascii="Arial" w:hAnsi="Arial" w:cs="Arial"/>
                <w:sz w:val="22"/>
              </w:rPr>
              <w:t>F88</w:t>
            </w:r>
            <w:r>
              <w:rPr>
                <w:rFonts w:ascii="Arial" w:hAnsi="Arial" w:cs="Arial"/>
                <w:sz w:val="22"/>
              </w:rPr>
              <w:t xml:space="preserve"> theo</w:t>
            </w:r>
            <w:r w:rsidRPr="00CE568B">
              <w:rPr>
                <w:rFonts w:ascii="Arial" w:hAnsi="Arial" w:cs="Arial"/>
                <w:sz w:val="22"/>
              </w:rPr>
              <w:t xml:space="preserve"> thời hạn quy định.</w:t>
            </w:r>
          </w:p>
        </w:tc>
        <w:tc>
          <w:tcPr>
            <w:tcW w:w="780" w:type="dxa"/>
            <w:vAlign w:val="center"/>
          </w:tcPr>
          <w:p w:rsidR="00CB780E" w:rsidRPr="00CE568B" w:rsidRDefault="00B80DAF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3015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Bản sao thể hiện thời điểm nộp tiền vào Tài Khoản Phong Tỏa củ</w:t>
            </w:r>
            <w:r>
              <w:rPr>
                <w:rFonts w:ascii="Arial" w:hAnsi="Arial" w:cs="Arial"/>
                <w:sz w:val="22"/>
              </w:rPr>
              <w:t xml:space="preserve">a </w:t>
            </w:r>
            <w:r w:rsidR="00D10B2F">
              <w:rPr>
                <w:rFonts w:ascii="Arial" w:hAnsi="Arial" w:cs="Arial"/>
                <w:sz w:val="22"/>
              </w:rPr>
              <w:t>F88</w:t>
            </w:r>
          </w:p>
        </w:tc>
      </w:tr>
      <w:tr w:rsidR="00CB780E" w:rsidRPr="00CE568B" w:rsidTr="00CB780E">
        <w:trPr>
          <w:trHeight w:val="1283"/>
          <w:tblCellSpacing w:w="15" w:type="dxa"/>
        </w:trPr>
        <w:tc>
          <w:tcPr>
            <w:tcW w:w="556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4949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Thư xác nhận kiêm Ủy quyền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CE568B">
              <w:rPr>
                <w:rFonts w:ascii="Arial" w:hAnsi="Arial" w:cs="Arial"/>
                <w:sz w:val="22"/>
              </w:rPr>
              <w:t>(nếu có đối với trường hợp NĐT đượ</w:t>
            </w:r>
            <w:r>
              <w:rPr>
                <w:rFonts w:ascii="Arial" w:hAnsi="Arial" w:cs="Arial"/>
                <w:sz w:val="22"/>
              </w:rPr>
              <w:t xml:space="preserve">c ĐTHT </w:t>
            </w:r>
            <w:r w:rsidRPr="00CE568B">
              <w:rPr>
                <w:rFonts w:ascii="Arial" w:hAnsi="Arial" w:cs="Arial"/>
                <w:sz w:val="22"/>
              </w:rPr>
              <w:t>giới thiệu)</w:t>
            </w:r>
          </w:p>
        </w:tc>
        <w:tc>
          <w:tcPr>
            <w:tcW w:w="780" w:type="dxa"/>
            <w:vAlign w:val="center"/>
          </w:tcPr>
          <w:p w:rsidR="00CB780E" w:rsidRPr="00CE568B" w:rsidRDefault="00CB780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3015" w:type="dxa"/>
            <w:vAlign w:val="center"/>
          </w:tcPr>
          <w:p w:rsidR="00CB780E" w:rsidRPr="00CE568B" w:rsidRDefault="00CB780E" w:rsidP="007172AB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Thư xác nhận kiêm Ủy quyền giữ</w:t>
            </w:r>
            <w:r>
              <w:rPr>
                <w:rFonts w:ascii="Arial" w:hAnsi="Arial" w:cs="Arial"/>
                <w:sz w:val="22"/>
              </w:rPr>
              <w:t xml:space="preserve">a NĐT và CV TVĐT </w:t>
            </w:r>
            <w:r w:rsidRPr="00CE568B">
              <w:rPr>
                <w:rFonts w:ascii="Arial" w:hAnsi="Arial" w:cs="Arial"/>
                <w:sz w:val="22"/>
              </w:rPr>
              <w:t>giới thiệu khách hàng</w:t>
            </w:r>
          </w:p>
        </w:tc>
      </w:tr>
    </w:tbl>
    <w:p w:rsidR="00CB780E" w:rsidRPr="00586F60" w:rsidRDefault="00CB780E" w:rsidP="00CB780E">
      <w:pPr>
        <w:pStyle w:val="ListParagraph"/>
        <w:widowControl w:val="0"/>
        <w:spacing w:before="120" w:after="120" w:line="360" w:lineRule="auto"/>
        <w:contextualSpacing w:val="0"/>
        <w:jc w:val="both"/>
        <w:rPr>
          <w:rFonts w:ascii="Arial" w:hAnsi="Arial" w:cs="Arial"/>
        </w:rPr>
      </w:pPr>
    </w:p>
    <w:p w:rsidR="004A471A" w:rsidRPr="004A471A" w:rsidRDefault="00586F60" w:rsidP="004A471A">
      <w:pPr>
        <w:pStyle w:val="ListParagraph"/>
        <w:widowControl w:val="0"/>
        <w:numPr>
          <w:ilvl w:val="0"/>
          <w:numId w:val="4"/>
        </w:numPr>
        <w:spacing w:before="60" w:after="60" w:line="360" w:lineRule="auto"/>
        <w:ind w:hanging="720"/>
        <w:contextualSpacing w:val="0"/>
        <w:jc w:val="both"/>
        <w:rPr>
          <w:rFonts w:ascii="Arial" w:hAnsi="Arial" w:cs="Arial"/>
          <w:b/>
          <w:bCs/>
        </w:rPr>
      </w:pPr>
      <w:r w:rsidRPr="00586F60">
        <w:rPr>
          <w:rFonts w:ascii="Arial" w:hAnsi="Arial" w:cs="Arial"/>
          <w:b/>
          <w:bCs/>
        </w:rPr>
        <w:t xml:space="preserve">Đối với Nhà Đầu Tư </w:t>
      </w:r>
      <w:r w:rsidR="00FB62AF">
        <w:rPr>
          <w:rFonts w:ascii="Arial" w:hAnsi="Arial" w:cs="Arial"/>
          <w:b/>
          <w:bCs/>
        </w:rPr>
        <w:t>C</w:t>
      </w:r>
      <w:r w:rsidR="004A471A">
        <w:rPr>
          <w:rFonts w:ascii="Arial" w:hAnsi="Arial" w:cs="Arial"/>
          <w:b/>
          <w:bCs/>
        </w:rPr>
        <w:t xml:space="preserve">á nhân </w:t>
      </w:r>
      <w:r w:rsidRPr="00586F60">
        <w:rPr>
          <w:rFonts w:ascii="Arial" w:hAnsi="Arial" w:cs="Arial"/>
          <w:b/>
          <w:bCs/>
        </w:rPr>
        <w:t>nước ngoài:</w:t>
      </w:r>
    </w:p>
    <w:tbl>
      <w:tblPr>
        <w:tblW w:w="9440" w:type="dxa"/>
        <w:tblCellSpacing w:w="15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4897"/>
        <w:gridCol w:w="810"/>
        <w:gridCol w:w="3050"/>
      </w:tblGrid>
      <w:tr w:rsidR="00342B06" w:rsidRPr="00CE568B" w:rsidTr="00342B06">
        <w:trPr>
          <w:trHeight w:val="300"/>
          <w:tblHeader/>
          <w:tblCellSpacing w:w="15" w:type="dxa"/>
        </w:trPr>
        <w:tc>
          <w:tcPr>
            <w:tcW w:w="638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E568B">
              <w:rPr>
                <w:rFonts w:ascii="Arial" w:hAnsi="Arial" w:cs="Arial"/>
                <w:b/>
                <w:bCs/>
                <w:sz w:val="22"/>
              </w:rPr>
              <w:t>STT</w:t>
            </w:r>
          </w:p>
        </w:tc>
        <w:tc>
          <w:tcPr>
            <w:tcW w:w="4867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E568B">
              <w:rPr>
                <w:rFonts w:ascii="Arial" w:hAnsi="Arial" w:cs="Arial"/>
                <w:b/>
                <w:bCs/>
                <w:sz w:val="22"/>
              </w:rPr>
              <w:t>Tài liệu</w:t>
            </w:r>
          </w:p>
        </w:tc>
        <w:tc>
          <w:tcPr>
            <w:tcW w:w="780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E568B">
              <w:rPr>
                <w:rFonts w:ascii="Arial" w:hAnsi="Arial" w:cs="Arial"/>
                <w:b/>
                <w:bCs/>
                <w:sz w:val="22"/>
              </w:rPr>
              <w:t>Số lượng</w:t>
            </w:r>
          </w:p>
        </w:tc>
        <w:tc>
          <w:tcPr>
            <w:tcW w:w="3005" w:type="dxa"/>
            <w:vAlign w:val="center"/>
            <w:hideMark/>
          </w:tcPr>
          <w:p w:rsidR="00342B06" w:rsidRPr="00CE568B" w:rsidRDefault="009A2A7F" w:rsidP="007172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Quy cách</w:t>
            </w:r>
          </w:p>
        </w:tc>
      </w:tr>
      <w:tr w:rsidR="00342B06" w:rsidRPr="00CE568B" w:rsidTr="00342B06">
        <w:trPr>
          <w:trHeight w:val="300"/>
          <w:tblCellSpacing w:w="15" w:type="dxa"/>
        </w:trPr>
        <w:tc>
          <w:tcPr>
            <w:tcW w:w="638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4867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 xml:space="preserve">Giấy Đăng Ký </w:t>
            </w:r>
            <w:r w:rsidRPr="00CE568B">
              <w:rPr>
                <w:rFonts w:ascii="Arial" w:hAnsi="Arial" w:cs="Arial"/>
                <w:color w:val="000000"/>
                <w:sz w:val="22"/>
              </w:rPr>
              <w:t>đặt mua theo Quy chế chào bán cổ phiếu củ</w:t>
            </w:r>
            <w:r>
              <w:rPr>
                <w:rFonts w:ascii="Arial" w:hAnsi="Arial" w:cs="Arial"/>
                <w:color w:val="000000"/>
                <w:sz w:val="22"/>
              </w:rPr>
              <w:t xml:space="preserve">a </w:t>
            </w:r>
            <w:r w:rsidR="00D10B2F">
              <w:rPr>
                <w:rFonts w:ascii="Arial" w:hAnsi="Arial" w:cs="Arial"/>
                <w:color w:val="000000"/>
                <w:sz w:val="22"/>
              </w:rPr>
              <w:t>F88</w:t>
            </w:r>
          </w:p>
        </w:tc>
        <w:tc>
          <w:tcPr>
            <w:tcW w:w="780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03</w:t>
            </w:r>
          </w:p>
        </w:tc>
        <w:tc>
          <w:tcPr>
            <w:tcW w:w="3005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Giấy Đăng Ký Mua hợp lệ; điền đầy đủ, đúng thông tin, có xác nhận của NĐT</w:t>
            </w:r>
          </w:p>
        </w:tc>
      </w:tr>
      <w:tr w:rsidR="00342B06" w:rsidRPr="00CE568B" w:rsidTr="00342B06">
        <w:trPr>
          <w:trHeight w:val="300"/>
          <w:tblCellSpacing w:w="15" w:type="dxa"/>
        </w:trPr>
        <w:tc>
          <w:tcPr>
            <w:tcW w:w="638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867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Hộ chiếu</w:t>
            </w:r>
          </w:p>
        </w:tc>
        <w:tc>
          <w:tcPr>
            <w:tcW w:w="780" w:type="dxa"/>
            <w:vAlign w:val="center"/>
            <w:hideMark/>
          </w:tcPr>
          <w:p w:rsidR="00342B06" w:rsidRPr="00CE568B" w:rsidRDefault="00AC751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3005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Bản sao y công chứng</w:t>
            </w:r>
          </w:p>
        </w:tc>
      </w:tr>
      <w:tr w:rsidR="00342B06" w:rsidRPr="00CE568B" w:rsidTr="00342B06">
        <w:trPr>
          <w:trHeight w:val="300"/>
          <w:tblCellSpacing w:w="15" w:type="dxa"/>
        </w:trPr>
        <w:tc>
          <w:tcPr>
            <w:tcW w:w="638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4867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Giấy chứng nhận mã số giao dịch chứng khoán do VSDC cấp</w:t>
            </w:r>
          </w:p>
        </w:tc>
        <w:tc>
          <w:tcPr>
            <w:tcW w:w="780" w:type="dxa"/>
            <w:vAlign w:val="center"/>
            <w:hideMark/>
          </w:tcPr>
          <w:p w:rsidR="00342B06" w:rsidRPr="00CE568B" w:rsidRDefault="00AC751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3005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Bản sao y công chứng</w:t>
            </w:r>
          </w:p>
        </w:tc>
      </w:tr>
      <w:tr w:rsidR="00342B06" w:rsidRPr="00CE568B" w:rsidTr="00342B06">
        <w:trPr>
          <w:trHeight w:val="300"/>
          <w:tblCellSpacing w:w="15" w:type="dxa"/>
        </w:trPr>
        <w:tc>
          <w:tcPr>
            <w:tcW w:w="638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867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Giấy tờ thể hiện thông tin cư trú của NĐT tại Việt Nam bổ sung một trong các giấy tờ sau: Thẻ tạm trú, Thẻ thị thực, Thẻ miễn thị thực, Thẻ thường trú … (Áp dụng đối với NĐT nước ngoài cư trú tại Việt Nam)</w:t>
            </w:r>
          </w:p>
        </w:tc>
        <w:tc>
          <w:tcPr>
            <w:tcW w:w="780" w:type="dxa"/>
            <w:vAlign w:val="center"/>
            <w:hideMark/>
          </w:tcPr>
          <w:p w:rsidR="00342B06" w:rsidRPr="00CE568B" w:rsidRDefault="00AC751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3005" w:type="dxa"/>
            <w:vAlign w:val="center"/>
            <w:hideMark/>
          </w:tcPr>
          <w:p w:rsidR="00342B06" w:rsidRPr="00CE568B" w:rsidRDefault="00342B06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Bản sao y công chứng</w:t>
            </w:r>
          </w:p>
        </w:tc>
      </w:tr>
      <w:tr w:rsidR="00342B06" w:rsidRPr="00CE568B" w:rsidTr="00342B06">
        <w:trPr>
          <w:trHeight w:val="300"/>
          <w:tblCellSpacing w:w="15" w:type="dxa"/>
        </w:trPr>
        <w:tc>
          <w:tcPr>
            <w:tcW w:w="638" w:type="dxa"/>
            <w:vAlign w:val="center"/>
          </w:tcPr>
          <w:p w:rsidR="00342B06" w:rsidRPr="00CE568B" w:rsidRDefault="00342B06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4867" w:type="dxa"/>
            <w:vAlign w:val="center"/>
          </w:tcPr>
          <w:p w:rsidR="00342B06" w:rsidRPr="00CE568B" w:rsidRDefault="00342B06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Giấy xác nhận của Ngân hàng về việc mở tài khoản đầu tư gián tiếp (Nếu có)</w:t>
            </w:r>
          </w:p>
          <w:p w:rsidR="00342B06" w:rsidRPr="00CE568B" w:rsidRDefault="00342B06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(Áp dụng đối với NĐT cá nhân nước ngoài không cư trú tại Việt Nam)</w:t>
            </w:r>
          </w:p>
        </w:tc>
        <w:tc>
          <w:tcPr>
            <w:tcW w:w="780" w:type="dxa"/>
            <w:vAlign w:val="center"/>
          </w:tcPr>
          <w:p w:rsidR="00342B06" w:rsidRPr="00CE568B" w:rsidRDefault="00AC751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3005" w:type="dxa"/>
            <w:vAlign w:val="center"/>
          </w:tcPr>
          <w:p w:rsidR="00342B06" w:rsidRPr="00CE568B" w:rsidRDefault="00342B06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Bản sao y công chứng</w:t>
            </w:r>
          </w:p>
        </w:tc>
      </w:tr>
      <w:tr w:rsidR="00342B06" w:rsidRPr="00CE568B" w:rsidTr="00342B06">
        <w:trPr>
          <w:trHeight w:val="300"/>
          <w:tblCellSpacing w:w="15" w:type="dxa"/>
        </w:trPr>
        <w:tc>
          <w:tcPr>
            <w:tcW w:w="638" w:type="dxa"/>
            <w:vAlign w:val="center"/>
          </w:tcPr>
          <w:p w:rsidR="00342B06" w:rsidRPr="00CE568B" w:rsidRDefault="00342B06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4867" w:type="dxa"/>
            <w:vAlign w:val="center"/>
          </w:tcPr>
          <w:p w:rsidR="00342B06" w:rsidRPr="00CE568B" w:rsidRDefault="00342B06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Ủy nhiệm chi/biên lai chuyển tiền/giấy tờ chứng minh NĐT nộp tiền hợp lệ vào Tài Khoản Phong Tỏa củ</w:t>
            </w:r>
            <w:r>
              <w:rPr>
                <w:rFonts w:ascii="Arial" w:hAnsi="Arial" w:cs="Arial"/>
                <w:sz w:val="22"/>
              </w:rPr>
              <w:t xml:space="preserve">a </w:t>
            </w:r>
            <w:r w:rsidR="00D10B2F">
              <w:rPr>
                <w:rFonts w:ascii="Arial" w:hAnsi="Arial" w:cs="Arial"/>
                <w:sz w:val="22"/>
              </w:rPr>
              <w:t>F88</w:t>
            </w:r>
            <w:r>
              <w:rPr>
                <w:rFonts w:ascii="Arial" w:hAnsi="Arial" w:cs="Arial"/>
                <w:sz w:val="22"/>
              </w:rPr>
              <w:t xml:space="preserve"> theo</w:t>
            </w:r>
            <w:r w:rsidRPr="00CE568B">
              <w:rPr>
                <w:rFonts w:ascii="Arial" w:hAnsi="Arial" w:cs="Arial"/>
                <w:sz w:val="22"/>
              </w:rPr>
              <w:t xml:space="preserve"> thời hạn quy định.</w:t>
            </w:r>
          </w:p>
        </w:tc>
        <w:tc>
          <w:tcPr>
            <w:tcW w:w="780" w:type="dxa"/>
            <w:vAlign w:val="center"/>
          </w:tcPr>
          <w:p w:rsidR="00342B06" w:rsidRPr="00CE568B" w:rsidRDefault="00AC751E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3005" w:type="dxa"/>
            <w:vAlign w:val="center"/>
          </w:tcPr>
          <w:p w:rsidR="00342B06" w:rsidRPr="00CE568B" w:rsidRDefault="00342B06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Bản sao thể hiện thời điểm nộp tiền vào tài khoản phong tỏa củ</w:t>
            </w:r>
            <w:r>
              <w:rPr>
                <w:rFonts w:ascii="Arial" w:hAnsi="Arial" w:cs="Arial"/>
                <w:sz w:val="22"/>
              </w:rPr>
              <w:t xml:space="preserve">a </w:t>
            </w:r>
            <w:r w:rsidR="00D10B2F">
              <w:rPr>
                <w:rFonts w:ascii="Arial" w:hAnsi="Arial" w:cs="Arial"/>
                <w:sz w:val="22"/>
              </w:rPr>
              <w:t>F88</w:t>
            </w:r>
          </w:p>
        </w:tc>
      </w:tr>
      <w:tr w:rsidR="00342B06" w:rsidRPr="00CE568B" w:rsidTr="00342B06">
        <w:trPr>
          <w:trHeight w:val="300"/>
          <w:tblCellSpacing w:w="15" w:type="dxa"/>
        </w:trPr>
        <w:tc>
          <w:tcPr>
            <w:tcW w:w="638" w:type="dxa"/>
            <w:vAlign w:val="center"/>
          </w:tcPr>
          <w:p w:rsidR="00342B06" w:rsidRPr="00CE568B" w:rsidRDefault="00342B06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4867" w:type="dxa"/>
            <w:vAlign w:val="center"/>
          </w:tcPr>
          <w:p w:rsidR="00342B06" w:rsidRPr="00CE568B" w:rsidRDefault="00342B06" w:rsidP="007172A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Thư xác nhận kiêm Ủy quyền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CE568B">
              <w:rPr>
                <w:rFonts w:ascii="Arial" w:hAnsi="Arial" w:cs="Arial"/>
                <w:sz w:val="22"/>
              </w:rPr>
              <w:t>(nếu có đối với trường hợp NĐT đượ</w:t>
            </w:r>
            <w:r>
              <w:rPr>
                <w:rFonts w:ascii="Arial" w:hAnsi="Arial" w:cs="Arial"/>
                <w:sz w:val="22"/>
              </w:rPr>
              <w:t xml:space="preserve">c ĐTHT </w:t>
            </w:r>
            <w:r w:rsidRPr="00CE568B">
              <w:rPr>
                <w:rFonts w:ascii="Arial" w:hAnsi="Arial" w:cs="Arial"/>
                <w:sz w:val="22"/>
              </w:rPr>
              <w:t>giới thiệu)</w:t>
            </w:r>
          </w:p>
        </w:tc>
        <w:tc>
          <w:tcPr>
            <w:tcW w:w="780" w:type="dxa"/>
            <w:vAlign w:val="center"/>
          </w:tcPr>
          <w:p w:rsidR="00342B06" w:rsidRPr="00CE568B" w:rsidRDefault="00342B06" w:rsidP="007172AB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3005" w:type="dxa"/>
            <w:vAlign w:val="center"/>
          </w:tcPr>
          <w:p w:rsidR="00342B06" w:rsidRPr="00CE568B" w:rsidRDefault="00342B06" w:rsidP="007172AB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CE568B">
              <w:rPr>
                <w:rFonts w:ascii="Arial" w:hAnsi="Arial" w:cs="Arial"/>
                <w:sz w:val="22"/>
              </w:rPr>
              <w:t>Thư xác nhận kiêm Ủy quyền giữ</w:t>
            </w:r>
            <w:r>
              <w:rPr>
                <w:rFonts w:ascii="Arial" w:hAnsi="Arial" w:cs="Arial"/>
                <w:sz w:val="22"/>
              </w:rPr>
              <w:t xml:space="preserve">a NĐT và CV TVĐT </w:t>
            </w:r>
            <w:r w:rsidRPr="00CE568B">
              <w:rPr>
                <w:rFonts w:ascii="Arial" w:hAnsi="Arial" w:cs="Arial"/>
                <w:sz w:val="22"/>
              </w:rPr>
              <w:t>giới thiệu khách hàng</w:t>
            </w:r>
          </w:p>
        </w:tc>
      </w:tr>
    </w:tbl>
    <w:p w:rsidR="00CB780E" w:rsidRDefault="00CB780E" w:rsidP="00CB780E">
      <w:pPr>
        <w:pStyle w:val="ListParagraph"/>
        <w:widowControl w:val="0"/>
        <w:spacing w:before="60" w:after="60" w:line="360" w:lineRule="auto"/>
        <w:contextualSpacing w:val="0"/>
        <w:jc w:val="both"/>
        <w:rPr>
          <w:rFonts w:ascii="Arial" w:hAnsi="Arial" w:cs="Arial"/>
        </w:rPr>
      </w:pPr>
    </w:p>
    <w:p w:rsidR="00342B06" w:rsidRDefault="00342B06" w:rsidP="00CB780E">
      <w:pPr>
        <w:pStyle w:val="ListParagraph"/>
        <w:widowControl w:val="0"/>
        <w:spacing w:before="60" w:after="60" w:line="360" w:lineRule="auto"/>
        <w:contextualSpacing w:val="0"/>
        <w:jc w:val="both"/>
        <w:rPr>
          <w:rFonts w:ascii="Arial" w:hAnsi="Arial" w:cs="Arial"/>
        </w:rPr>
      </w:pPr>
    </w:p>
    <w:p w:rsidR="00342B06" w:rsidRPr="004A471A" w:rsidRDefault="00342B06" w:rsidP="004A471A">
      <w:pPr>
        <w:widowControl w:val="0"/>
        <w:spacing w:before="120" w:after="120" w:line="360" w:lineRule="auto"/>
        <w:jc w:val="both"/>
        <w:rPr>
          <w:rFonts w:ascii="Arial" w:hAnsi="Arial" w:cs="Arial"/>
        </w:rPr>
      </w:pPr>
    </w:p>
    <w:p w:rsidR="00A27B63" w:rsidRPr="005A7A0F" w:rsidRDefault="00A27B63" w:rsidP="003F15F6">
      <w:pPr>
        <w:spacing w:before="24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5A7A0F">
        <w:rPr>
          <w:rFonts w:ascii="Arial" w:hAnsi="Arial" w:cs="Arial"/>
          <w:b/>
          <w:i/>
          <w:sz w:val="22"/>
          <w:szCs w:val="22"/>
          <w:highlight w:val="yellow"/>
        </w:rPr>
        <w:t>Bước 2:</w:t>
      </w:r>
      <w:r w:rsidRPr="005A7A0F">
        <w:rPr>
          <w:rFonts w:ascii="Arial" w:hAnsi="Arial" w:cs="Arial"/>
          <w:b/>
          <w:i/>
          <w:sz w:val="22"/>
          <w:szCs w:val="22"/>
        </w:rPr>
        <w:t xml:space="preserve"> </w:t>
      </w:r>
      <w:r w:rsidRPr="005A7A0F">
        <w:rPr>
          <w:rFonts w:ascii="Arial" w:hAnsi="Arial" w:cs="Arial"/>
          <w:i/>
          <w:sz w:val="22"/>
          <w:szCs w:val="22"/>
        </w:rPr>
        <w:t xml:space="preserve">Quý Nhà đầu tư nộp tiền đặt cọc vào </w:t>
      </w:r>
      <w:r w:rsidR="007129A5" w:rsidRPr="005A7A0F">
        <w:rPr>
          <w:rFonts w:ascii="Arial" w:hAnsi="Arial" w:cs="Arial"/>
          <w:i/>
          <w:sz w:val="22"/>
          <w:szCs w:val="22"/>
        </w:rPr>
        <w:t xml:space="preserve">Tài khoản phong tỏa nhận tiền mua Cổ Phiếu </w:t>
      </w:r>
      <w:r w:rsidR="00342B06" w:rsidRPr="005A7A0F">
        <w:rPr>
          <w:rFonts w:ascii="Arial" w:hAnsi="Arial" w:cs="Arial"/>
          <w:i/>
          <w:sz w:val="22"/>
          <w:szCs w:val="22"/>
        </w:rPr>
        <w:t xml:space="preserve">của </w:t>
      </w:r>
      <w:r w:rsidR="007B497B">
        <w:rPr>
          <w:rFonts w:ascii="Arial" w:hAnsi="Arial" w:cs="Arial"/>
          <w:i/>
          <w:sz w:val="22"/>
          <w:szCs w:val="22"/>
        </w:rPr>
        <w:t>F88</w:t>
      </w:r>
      <w:r w:rsidR="00EF3823" w:rsidRPr="005A7A0F">
        <w:rPr>
          <w:rFonts w:ascii="Arial" w:hAnsi="Arial" w:cs="Arial"/>
          <w:i/>
          <w:sz w:val="22"/>
          <w:szCs w:val="22"/>
        </w:rPr>
        <w:t xml:space="preserve"> (bao gồm cả tiền đặt cọc)</w:t>
      </w:r>
      <w:r w:rsidR="007129A5" w:rsidRPr="005A7A0F">
        <w:rPr>
          <w:rFonts w:ascii="Arial" w:hAnsi="Arial" w:cs="Arial"/>
          <w:i/>
          <w:sz w:val="22"/>
          <w:szCs w:val="22"/>
        </w:rPr>
        <w:t xml:space="preserve">: </w:t>
      </w:r>
    </w:p>
    <w:p w:rsidR="00A27B63" w:rsidRPr="00586F60" w:rsidRDefault="00A27B63" w:rsidP="00BC1A0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586F60">
        <w:rPr>
          <w:rFonts w:ascii="Arial" w:hAnsi="Arial" w:cs="Arial"/>
          <w:sz w:val="22"/>
          <w:szCs w:val="22"/>
        </w:rPr>
        <w:t>(“</w:t>
      </w:r>
      <w:r w:rsidRPr="00586F60">
        <w:rPr>
          <w:rFonts w:ascii="Arial" w:hAnsi="Arial" w:cs="Arial"/>
          <w:b/>
          <w:sz w:val="22"/>
          <w:szCs w:val="22"/>
        </w:rPr>
        <w:t>Tiền đặt cọc</w:t>
      </w:r>
      <w:r w:rsidRPr="00586F60">
        <w:rPr>
          <w:rFonts w:ascii="Arial" w:hAnsi="Arial" w:cs="Arial"/>
          <w:sz w:val="22"/>
          <w:szCs w:val="22"/>
        </w:rPr>
        <w:t>”</w:t>
      </w:r>
      <w:r w:rsidR="009A2988" w:rsidRPr="00586F60">
        <w:rPr>
          <w:rFonts w:ascii="Arial" w:hAnsi="Arial" w:cs="Arial"/>
          <w:sz w:val="22"/>
          <w:szCs w:val="22"/>
        </w:rPr>
        <w:t xml:space="preserve"> =</w:t>
      </w:r>
      <w:r w:rsidRPr="00586F60">
        <w:rPr>
          <w:rFonts w:ascii="Arial" w:hAnsi="Arial" w:cs="Arial"/>
          <w:sz w:val="22"/>
          <w:szCs w:val="22"/>
        </w:rPr>
        <w:t xml:space="preserve"> 10% * </w:t>
      </w:r>
      <w:r w:rsidR="007129A5" w:rsidRPr="007129A5">
        <w:rPr>
          <w:rFonts w:ascii="Arial" w:hAnsi="Arial" w:cs="Arial"/>
          <w:sz w:val="22"/>
          <w:szCs w:val="22"/>
        </w:rPr>
        <w:t>Tổng Giá Trị Cổ Phiếu Đăng Ký Mua</w:t>
      </w:r>
      <w:r w:rsidRPr="00586F60">
        <w:rPr>
          <w:rFonts w:ascii="Arial" w:hAnsi="Arial" w:cs="Arial"/>
          <w:sz w:val="22"/>
          <w:szCs w:val="22"/>
        </w:rPr>
        <w:t>)</w:t>
      </w:r>
    </w:p>
    <w:p w:rsidR="007129A5" w:rsidRPr="007129A5" w:rsidRDefault="007129A5" w:rsidP="00BC1A0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i/>
        </w:rPr>
      </w:pPr>
      <w:r w:rsidRPr="007129A5">
        <w:rPr>
          <w:rFonts w:ascii="Arial" w:hAnsi="Arial" w:cs="Arial"/>
          <w:i/>
        </w:rPr>
        <w:t xml:space="preserve">Chủ tài khoản: </w:t>
      </w:r>
      <w:r w:rsidR="00D80CDF" w:rsidRPr="00D80CDF">
        <w:rPr>
          <w:rFonts w:ascii="Arial" w:eastAsia="Arial" w:hAnsi="Arial" w:cs="Arial"/>
          <w:b/>
          <w:color w:val="000000" w:themeColor="text1"/>
          <w:lang w:val="en-GB"/>
        </w:rPr>
        <w:t>CONG TY CO PHAN DAU TU F88</w:t>
      </w:r>
    </w:p>
    <w:p w:rsidR="00A27B63" w:rsidRPr="00586F60" w:rsidRDefault="00A27B63" w:rsidP="00BC1A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86F60">
        <w:rPr>
          <w:rFonts w:ascii="Arial" w:hAnsi="Arial" w:cs="Arial"/>
          <w:i/>
        </w:rPr>
        <w:t>Số tài khoản:</w:t>
      </w:r>
      <w:r w:rsidRPr="00586F60">
        <w:rPr>
          <w:rFonts w:ascii="Arial" w:hAnsi="Arial" w:cs="Arial"/>
        </w:rPr>
        <w:t xml:space="preserve"> </w:t>
      </w:r>
      <w:r w:rsidR="00D80CDF" w:rsidRPr="00D80CDF">
        <w:rPr>
          <w:rFonts w:ascii="Arial" w:eastAsia="Arial" w:hAnsi="Arial" w:cs="Arial"/>
          <w:b/>
          <w:color w:val="000000" w:themeColor="text1"/>
          <w:lang w:val="en-GB"/>
        </w:rPr>
        <w:t>883999666</w:t>
      </w:r>
    </w:p>
    <w:p w:rsidR="009A2988" w:rsidRPr="00586F60" w:rsidRDefault="009A2988" w:rsidP="00342B0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586F60">
        <w:rPr>
          <w:rFonts w:ascii="Arial" w:hAnsi="Arial" w:cs="Arial"/>
          <w:i/>
        </w:rPr>
        <w:t>Ngân hàng:</w:t>
      </w:r>
      <w:r w:rsidRPr="00586F60">
        <w:rPr>
          <w:rFonts w:ascii="Arial" w:hAnsi="Arial" w:cs="Arial"/>
        </w:rPr>
        <w:t xml:space="preserve"> </w:t>
      </w:r>
      <w:r w:rsidR="00D80CDF" w:rsidRPr="00D80CDF">
        <w:rPr>
          <w:rFonts w:ascii="Arial" w:eastAsia="Arial" w:hAnsi="Arial" w:cs="Arial"/>
          <w:b/>
          <w:color w:val="000000" w:themeColor="text1"/>
          <w:lang w:val="en-GB"/>
        </w:rPr>
        <w:t>Ngân hàng Thương mại Cổ phần Quốc tế Việt Nam – Chi nhánh Sở Giao dịch</w:t>
      </w:r>
    </w:p>
    <w:p w:rsidR="009A2988" w:rsidRPr="007129A5" w:rsidRDefault="009A2988" w:rsidP="00BC1A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i/>
        </w:rPr>
      </w:pPr>
      <w:r w:rsidRPr="00586F60">
        <w:rPr>
          <w:rFonts w:ascii="Arial" w:hAnsi="Arial" w:cs="Arial"/>
          <w:i/>
        </w:rPr>
        <w:t>Nội dung:</w:t>
      </w:r>
    </w:p>
    <w:p w:rsidR="007129A5" w:rsidRPr="00AD2256" w:rsidRDefault="00D80CDF" w:rsidP="00BF3E29">
      <w:pPr>
        <w:pStyle w:val="ListParagraph"/>
        <w:spacing w:after="0" w:line="276" w:lineRule="auto"/>
        <w:rPr>
          <w:rFonts w:ascii="Arial" w:eastAsia="Arial" w:hAnsi="Arial" w:cs="Arial"/>
          <w:b/>
          <w:i/>
          <w:color w:val="FF0000"/>
          <w:lang w:val="vi"/>
        </w:rPr>
      </w:pPr>
      <w:r w:rsidRPr="00D80CDF">
        <w:rPr>
          <w:rFonts w:ascii="Arial" w:eastAsia="Arial" w:hAnsi="Arial" w:cs="Arial"/>
          <w:b/>
          <w:i/>
          <w:color w:val="FF0000"/>
          <w:lang w:val="vi"/>
        </w:rPr>
        <w:t>[SHS] [Tên NĐT] [GCNĐKDN/CCCD/CC/MSGD] nop tien mua [Số lượng cổ phiếu] cp F88</w:t>
      </w:r>
      <w:r w:rsidR="00342B06" w:rsidRPr="00D80CDF">
        <w:rPr>
          <w:rFonts w:ascii="Arial" w:eastAsia="Arial" w:hAnsi="Arial" w:cs="Arial"/>
          <w:b/>
          <w:i/>
          <w:color w:val="FF0000"/>
          <w:lang w:val="vi"/>
        </w:rPr>
        <w:t>.</w:t>
      </w:r>
    </w:p>
    <w:p w:rsidR="005A7A0F" w:rsidRDefault="009A2988" w:rsidP="00AD2256">
      <w:pPr>
        <w:spacing w:before="120" w:after="120" w:line="360" w:lineRule="auto"/>
        <w:ind w:firstLine="36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A7A0F">
        <w:rPr>
          <w:rFonts w:ascii="Arial" w:hAnsi="Arial" w:cs="Arial"/>
          <w:b/>
          <w:i/>
          <w:color w:val="FF0000"/>
          <w:sz w:val="22"/>
          <w:szCs w:val="22"/>
          <w:u w:val="single"/>
        </w:rPr>
        <w:t>Lưu ý</w:t>
      </w:r>
      <w:r w:rsidRPr="00586F60">
        <w:rPr>
          <w:rFonts w:ascii="Arial" w:hAnsi="Arial" w:cs="Arial"/>
          <w:b/>
          <w:i/>
          <w:color w:val="FF0000"/>
          <w:sz w:val="22"/>
          <w:szCs w:val="22"/>
        </w:rPr>
        <w:t>:</w:t>
      </w:r>
      <w:r w:rsidRPr="00586F60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AD2256" w:rsidRPr="005A7A0F" w:rsidRDefault="009A2988" w:rsidP="005A7A0F">
      <w:pPr>
        <w:pStyle w:val="ListParagraph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A7A0F">
        <w:rPr>
          <w:rFonts w:ascii="Arial" w:hAnsi="Arial" w:cs="Arial"/>
          <w:color w:val="000000" w:themeColor="text1"/>
        </w:rPr>
        <w:t xml:space="preserve">Quý Nhà </w:t>
      </w:r>
      <w:r w:rsidR="00BD7FE9" w:rsidRPr="005A7A0F">
        <w:rPr>
          <w:rFonts w:ascii="Arial" w:hAnsi="Arial" w:cs="Arial"/>
          <w:color w:val="000000" w:themeColor="text1"/>
        </w:rPr>
        <w:t>Đầu Tư</w:t>
      </w:r>
      <w:r w:rsidRPr="005A7A0F">
        <w:rPr>
          <w:rFonts w:ascii="Arial" w:hAnsi="Arial" w:cs="Arial"/>
          <w:color w:val="000000" w:themeColor="text1"/>
        </w:rPr>
        <w:t xml:space="preserve"> thực hiện Bước 1 và Bước 2 trong cùng một ngày.</w:t>
      </w:r>
    </w:p>
    <w:p w:rsidR="00AD2256" w:rsidRPr="00F96450" w:rsidRDefault="005A7A0F" w:rsidP="00F96450">
      <w:pPr>
        <w:pStyle w:val="ListParagraph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A7A0F">
        <w:rPr>
          <w:rFonts w:ascii="Arial" w:hAnsi="Arial" w:cs="Arial"/>
          <w:color w:val="000000" w:themeColor="text1"/>
        </w:rPr>
        <w:t>Thông tin GCNĐKDN/ CCCD/ CC/</w:t>
      </w:r>
      <w:r w:rsidR="00220B36">
        <w:rPr>
          <w:rFonts w:ascii="Arial" w:hAnsi="Arial" w:cs="Arial"/>
          <w:color w:val="000000" w:themeColor="text1"/>
        </w:rPr>
        <w:t xml:space="preserve"> </w:t>
      </w:r>
      <w:r w:rsidRPr="005A7A0F">
        <w:rPr>
          <w:rFonts w:ascii="Arial" w:hAnsi="Arial" w:cs="Arial"/>
          <w:color w:val="000000" w:themeColor="text1"/>
        </w:rPr>
        <w:t>HC/ Trading code trong nội dung nộp tiền phải khớp với thông tin trên Hồ Sơ Đăng Ký</w:t>
      </w:r>
    </w:p>
    <w:p w:rsidR="003F15F6" w:rsidRDefault="009A2988" w:rsidP="00BC1A0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A5B0B">
        <w:rPr>
          <w:rFonts w:ascii="Arial" w:hAnsi="Arial" w:cs="Arial"/>
          <w:b/>
          <w:i/>
          <w:sz w:val="22"/>
          <w:szCs w:val="22"/>
          <w:highlight w:val="yellow"/>
        </w:rPr>
        <w:t>Bước 3:</w:t>
      </w:r>
      <w:r w:rsidRPr="00586F60">
        <w:rPr>
          <w:rFonts w:ascii="Arial" w:hAnsi="Arial" w:cs="Arial"/>
          <w:sz w:val="22"/>
          <w:szCs w:val="22"/>
        </w:rPr>
        <w:t xml:space="preserve"> </w:t>
      </w:r>
      <w:r w:rsidRPr="00F16350">
        <w:rPr>
          <w:rFonts w:ascii="Arial" w:hAnsi="Arial" w:cs="Arial"/>
          <w:i/>
          <w:sz w:val="22"/>
          <w:szCs w:val="22"/>
        </w:rPr>
        <w:t xml:space="preserve">Nhà </w:t>
      </w:r>
      <w:r w:rsidR="00BD7FE9" w:rsidRPr="00F16350">
        <w:rPr>
          <w:rFonts w:ascii="Arial" w:hAnsi="Arial" w:cs="Arial"/>
          <w:i/>
          <w:sz w:val="22"/>
          <w:szCs w:val="22"/>
        </w:rPr>
        <w:t>Đầu Tư</w:t>
      </w:r>
      <w:r w:rsidR="00462655" w:rsidRPr="00F16350">
        <w:rPr>
          <w:rFonts w:ascii="Arial" w:hAnsi="Arial" w:cs="Arial"/>
          <w:i/>
          <w:sz w:val="22"/>
          <w:szCs w:val="22"/>
        </w:rPr>
        <w:t xml:space="preserve"> nộp</w:t>
      </w:r>
      <w:r w:rsidRPr="00F16350">
        <w:rPr>
          <w:rFonts w:ascii="Arial" w:hAnsi="Arial" w:cs="Arial"/>
          <w:i/>
          <w:sz w:val="22"/>
          <w:szCs w:val="22"/>
        </w:rPr>
        <w:t xml:space="preserve"> </w:t>
      </w:r>
      <w:r w:rsidR="006F2FF9" w:rsidRPr="00F16350">
        <w:rPr>
          <w:rFonts w:ascii="Arial" w:hAnsi="Arial" w:cs="Arial"/>
          <w:i/>
          <w:sz w:val="22"/>
          <w:szCs w:val="22"/>
        </w:rPr>
        <w:t>trực tiếp</w:t>
      </w:r>
      <w:r w:rsidR="00462655" w:rsidRPr="00F16350">
        <w:rPr>
          <w:rFonts w:ascii="Arial" w:hAnsi="Arial" w:cs="Arial"/>
          <w:i/>
          <w:sz w:val="22"/>
          <w:szCs w:val="22"/>
        </w:rPr>
        <w:t xml:space="preserve"> Hồ sơ nêu ở Bước 1 tại</w:t>
      </w:r>
      <w:r w:rsidRPr="00F16350">
        <w:rPr>
          <w:rFonts w:ascii="Arial" w:hAnsi="Arial" w:cs="Arial"/>
          <w:i/>
          <w:sz w:val="22"/>
          <w:szCs w:val="22"/>
        </w:rPr>
        <w:t>:</w:t>
      </w:r>
      <w:r w:rsidR="00BD0D69">
        <w:rPr>
          <w:rFonts w:ascii="Arial" w:hAnsi="Arial" w:cs="Arial"/>
          <w:sz w:val="22"/>
          <w:szCs w:val="22"/>
        </w:rPr>
        <w:t xml:space="preserve"> </w:t>
      </w:r>
    </w:p>
    <w:p w:rsidR="009A2988" w:rsidRPr="00BD0D69" w:rsidRDefault="00C81D84" w:rsidP="00BD7FE9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Công ty Cổ phần C</w:t>
      </w:r>
      <w:r w:rsidR="009A2988" w:rsidRPr="00586F60">
        <w:rPr>
          <w:rFonts w:ascii="Arial" w:hAnsi="Arial" w:cs="Arial"/>
          <w:b/>
          <w:sz w:val="22"/>
          <w:szCs w:val="22"/>
        </w:rPr>
        <w:t>hứng khoán Sài Gòn – Hà Nội</w:t>
      </w:r>
      <w:r w:rsidR="00620BA7" w:rsidRPr="00586F60">
        <w:rPr>
          <w:rFonts w:ascii="Arial" w:hAnsi="Arial" w:cs="Arial"/>
          <w:b/>
          <w:sz w:val="22"/>
          <w:szCs w:val="22"/>
        </w:rPr>
        <w:t>:</w:t>
      </w:r>
    </w:p>
    <w:tbl>
      <w:tblPr>
        <w:tblW w:w="10380" w:type="dxa"/>
        <w:tblInd w:w="-5" w:type="dxa"/>
        <w:tblLook w:val="04A0" w:firstRow="1" w:lastRow="0" w:firstColumn="1" w:lastColumn="0" w:noHBand="0" w:noVBand="1"/>
      </w:tblPr>
      <w:tblGrid>
        <w:gridCol w:w="2340"/>
        <w:gridCol w:w="4410"/>
        <w:gridCol w:w="1800"/>
        <w:gridCol w:w="1830"/>
      </w:tblGrid>
      <w:tr w:rsidR="00620BA7" w:rsidRPr="00586F60" w:rsidTr="00561B87">
        <w:trPr>
          <w:trHeight w:val="3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A7" w:rsidRPr="00586F60" w:rsidRDefault="00620BA7" w:rsidP="00BC1A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Tên điểm hỗ trợ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A7" w:rsidRPr="00586F60" w:rsidRDefault="00620BA7" w:rsidP="00BC1A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Địa chỉ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BA7" w:rsidRPr="00586F60" w:rsidRDefault="00620BA7" w:rsidP="00BC1A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Điện thoại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BA7" w:rsidRPr="00586F60" w:rsidRDefault="00620BA7" w:rsidP="00BC1A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Fax</w:t>
            </w:r>
          </w:p>
        </w:tc>
      </w:tr>
      <w:tr w:rsidR="00620BA7" w:rsidRPr="00586F60" w:rsidTr="00561B87">
        <w:trPr>
          <w:trHeight w:val="6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A7" w:rsidRPr="00586F60" w:rsidRDefault="00620BA7" w:rsidP="00BC1A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Trụ sở chính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A7" w:rsidRPr="00586F60" w:rsidRDefault="00C81D84" w:rsidP="00BD7FE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Số 43 Lý Thường Kiệt</w:t>
            </w:r>
            <w:r w:rsidR="00620BA7" w:rsidRPr="00586F60">
              <w:rPr>
                <w:rFonts w:ascii="Arial" w:hAnsi="Arial" w:cs="Arial"/>
                <w:color w:val="000000"/>
                <w:sz w:val="22"/>
                <w:szCs w:val="22"/>
              </w:rPr>
              <w:t>, Phường Cửa Nam, TP Hà Nội</w:t>
            </w:r>
            <w:r w:rsidR="00AD225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BA7" w:rsidRPr="00586F60" w:rsidRDefault="00C81D84" w:rsidP="00BC1A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1900 638 588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BA7" w:rsidRPr="00586F60" w:rsidRDefault="00620BA7" w:rsidP="00BC1A0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color w:val="000000"/>
                <w:sz w:val="22"/>
                <w:szCs w:val="22"/>
                <w:lang w:val="nl-NL"/>
              </w:rPr>
              <w:t>(024) 38181688</w:t>
            </w:r>
          </w:p>
        </w:tc>
      </w:tr>
      <w:tr w:rsidR="00C81D84" w:rsidRPr="00586F60" w:rsidTr="00561B87">
        <w:trPr>
          <w:trHeight w:val="6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84" w:rsidRPr="00586F60" w:rsidRDefault="003F15F6" w:rsidP="00BC1A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Tại TP</w:t>
            </w:r>
            <w:r w:rsidR="00C81D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Hà Nội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84" w:rsidRPr="00586F60" w:rsidRDefault="00C81D84" w:rsidP="00BD7FE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color w:val="000000"/>
                <w:sz w:val="22"/>
                <w:szCs w:val="22"/>
              </w:rPr>
              <w:t>Tòa nhà Unimex Hà Nội, Số 41 Ngô Quyền, Phường Cửa Nam, TP Hà Nội</w:t>
            </w:r>
            <w:r w:rsidR="00AD225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D84" w:rsidRPr="00586F60" w:rsidRDefault="00C81D84" w:rsidP="00BC1A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1900 638 588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D84" w:rsidRPr="00586F60" w:rsidRDefault="00C81D84" w:rsidP="00BC1A0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color w:val="000000"/>
                <w:sz w:val="22"/>
                <w:szCs w:val="22"/>
                <w:lang w:val="nl-NL"/>
              </w:rPr>
              <w:t>(024) 38181688</w:t>
            </w:r>
          </w:p>
        </w:tc>
      </w:tr>
      <w:tr w:rsidR="00C81D84" w:rsidRPr="00586F60" w:rsidTr="00C81D84">
        <w:trPr>
          <w:trHeight w:val="6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D84" w:rsidRPr="00586F60" w:rsidRDefault="003F15F6" w:rsidP="00BC1A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Chi nhánh</w:t>
            </w:r>
            <w:r w:rsidR="00C81D84" w:rsidRPr="00586F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Hồ Chí Minh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D84" w:rsidRPr="00586F60" w:rsidRDefault="00C81D84" w:rsidP="00BD7FE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color w:val="000000"/>
                <w:sz w:val="22"/>
                <w:szCs w:val="22"/>
              </w:rPr>
              <w:t>Số 36 Bùi Thị Xuân, phường Bến Thành, TP Hồ Chí Minh</w:t>
            </w:r>
            <w:r w:rsidR="00AD225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D84" w:rsidRDefault="00C81D84" w:rsidP="00BC1A04">
            <w:pPr>
              <w:spacing w:line="360" w:lineRule="auto"/>
              <w:jc w:val="center"/>
            </w:pPr>
            <w:r w:rsidRPr="00615B7C">
              <w:rPr>
                <w:rFonts w:ascii="Arial" w:hAnsi="Arial" w:cs="Arial"/>
                <w:color w:val="000000"/>
                <w:sz w:val="22"/>
                <w:szCs w:val="22"/>
              </w:rPr>
              <w:t>1900 638 588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D84" w:rsidRPr="00586F60" w:rsidRDefault="00C81D84" w:rsidP="00BC1A0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color w:val="000000"/>
                <w:sz w:val="22"/>
                <w:szCs w:val="22"/>
              </w:rPr>
              <w:t>(028) 39151369</w:t>
            </w:r>
          </w:p>
        </w:tc>
      </w:tr>
      <w:tr w:rsidR="00C81D84" w:rsidRPr="00586F60" w:rsidTr="00C81D84">
        <w:trPr>
          <w:trHeight w:val="6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D84" w:rsidRPr="00586F60" w:rsidRDefault="00C81D84" w:rsidP="003F15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Chi nhánh Đà Nẵng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D84" w:rsidRPr="00586F60" w:rsidRDefault="00AD2256" w:rsidP="00034D4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256">
              <w:rPr>
                <w:rFonts w:ascii="Arial" w:hAnsi="Arial" w:cs="Arial"/>
                <w:color w:val="000000"/>
                <w:sz w:val="22"/>
                <w:szCs w:val="22"/>
              </w:rPr>
              <w:t xml:space="preserve">Tầng 2, Tòa nhà SHB Đà Nẵng, số 06 Nguyễn Văn </w:t>
            </w:r>
            <w:r w:rsidR="00475AB2">
              <w:rPr>
                <w:rFonts w:ascii="Arial" w:hAnsi="Arial" w:cs="Arial"/>
                <w:color w:val="000000"/>
                <w:sz w:val="22"/>
                <w:szCs w:val="22"/>
              </w:rPr>
              <w:t>Linh, phường Hải Châu, TP</w:t>
            </w:r>
            <w:r w:rsidRPr="00AD2256">
              <w:rPr>
                <w:rFonts w:ascii="Arial" w:hAnsi="Arial" w:cs="Arial"/>
                <w:color w:val="000000"/>
                <w:sz w:val="22"/>
                <w:szCs w:val="22"/>
              </w:rPr>
              <w:t xml:space="preserve"> Đà Nẵng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D84" w:rsidRDefault="00C81D84" w:rsidP="00BC1A04">
            <w:pPr>
              <w:spacing w:line="360" w:lineRule="auto"/>
              <w:jc w:val="center"/>
            </w:pPr>
            <w:r w:rsidRPr="00615B7C">
              <w:rPr>
                <w:rFonts w:ascii="Arial" w:hAnsi="Arial" w:cs="Arial"/>
                <w:color w:val="000000"/>
                <w:sz w:val="22"/>
                <w:szCs w:val="22"/>
              </w:rPr>
              <w:t>1900 638 588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D84" w:rsidRPr="00586F60" w:rsidRDefault="00C81D84" w:rsidP="00BC1A0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color w:val="000000"/>
                <w:sz w:val="22"/>
                <w:szCs w:val="22"/>
              </w:rPr>
              <w:t>(023) 63525779</w:t>
            </w:r>
          </w:p>
        </w:tc>
      </w:tr>
      <w:tr w:rsidR="00620BA7" w:rsidRPr="00586F60" w:rsidTr="00561B87">
        <w:trPr>
          <w:trHeight w:val="6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A7" w:rsidRPr="00586F60" w:rsidRDefault="00620BA7" w:rsidP="00BC1A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Phòng giao dịch Thăng Long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A7" w:rsidRPr="00586F60" w:rsidRDefault="00620BA7" w:rsidP="00034D4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color w:val="000000"/>
                <w:sz w:val="22"/>
                <w:szCs w:val="22"/>
              </w:rPr>
              <w:t>Tầng 3, Tòa nhà M5, số 91 Nguyễn Chí Thanh, Phường Giảng Võ, TP Hà Nội</w:t>
            </w:r>
            <w:r w:rsidR="00AD225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BA7" w:rsidRPr="00586F60" w:rsidRDefault="00AD2256" w:rsidP="00BC1A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(024)</w:t>
            </w:r>
            <w:r w:rsidR="00620BA7" w:rsidRPr="00586F60">
              <w:rPr>
                <w:rFonts w:ascii="Arial" w:hAnsi="Arial" w:cs="Arial"/>
                <w:color w:val="000000"/>
                <w:sz w:val="22"/>
                <w:szCs w:val="22"/>
              </w:rPr>
              <w:t>32696666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BA7" w:rsidRPr="00586F60" w:rsidRDefault="00620BA7" w:rsidP="00BC1A0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81D84" w:rsidRPr="00586F60" w:rsidTr="00561B87">
        <w:trPr>
          <w:trHeight w:val="6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84" w:rsidRPr="00586F60" w:rsidRDefault="00C81D84" w:rsidP="00BC1A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Văn phòng đại diện Hải Phòng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84" w:rsidRPr="00586F60" w:rsidRDefault="00993D4E" w:rsidP="00BD7FE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Tầng 3, toà nhà DG Tower, số 8</w:t>
            </w:r>
            <w:r w:rsidR="00C81D84" w:rsidRPr="00586F60">
              <w:rPr>
                <w:rFonts w:ascii="Arial" w:hAnsi="Arial" w:cs="Arial"/>
                <w:color w:val="000000"/>
                <w:sz w:val="22"/>
                <w:szCs w:val="22"/>
              </w:rPr>
              <w:t>5 Trần Phú, phường Gia Viên, TP Hải Phòng</w:t>
            </w:r>
            <w:r w:rsidR="00AD225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D84" w:rsidRPr="00586F60" w:rsidRDefault="00EF6D87" w:rsidP="00BC1A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078</w:t>
            </w:r>
            <w:r w:rsidR="00C81D84" w:rsidRPr="00586F6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17</w:t>
            </w:r>
            <w:r w:rsidR="00C81D84" w:rsidRPr="00586F6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81D84" w:rsidRPr="00586F60">
              <w:rPr>
                <w:rFonts w:ascii="Arial" w:hAnsi="Arial" w:cs="Arial"/>
                <w:color w:val="000000"/>
                <w:sz w:val="22"/>
                <w:szCs w:val="22"/>
              </w:rPr>
              <w:t>93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D84" w:rsidRPr="00586F60" w:rsidRDefault="00C81D84" w:rsidP="00BC1A0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1D84" w:rsidRPr="00586F60" w:rsidTr="00C81D84">
        <w:trPr>
          <w:trHeight w:val="6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84" w:rsidRPr="00586F60" w:rsidRDefault="003F15F6" w:rsidP="003F15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Văn phòng đại diện</w:t>
            </w:r>
            <w:r w:rsidR="00C81D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Cần Thơ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84" w:rsidRPr="00586F60" w:rsidRDefault="00AD2256" w:rsidP="00DE621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256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DE621E">
              <w:rPr>
                <w:rFonts w:ascii="Arial" w:hAnsi="Arial" w:cs="Arial"/>
                <w:color w:val="000000"/>
                <w:sz w:val="22"/>
                <w:szCs w:val="22"/>
              </w:rPr>
              <w:t>ầng 15 Toà nhà SHB, Số</w:t>
            </w:r>
            <w:r w:rsidRPr="00AD2256">
              <w:rPr>
                <w:rFonts w:ascii="Arial" w:hAnsi="Arial" w:cs="Arial"/>
                <w:color w:val="000000"/>
                <w:sz w:val="22"/>
                <w:szCs w:val="22"/>
              </w:rPr>
              <w:t xml:space="preserve"> 16-18 </w:t>
            </w:r>
            <w:r w:rsidR="00DE621E">
              <w:rPr>
                <w:rFonts w:ascii="Arial" w:hAnsi="Arial" w:cs="Arial"/>
                <w:color w:val="000000"/>
                <w:sz w:val="22"/>
                <w:szCs w:val="22"/>
              </w:rPr>
              <w:t>Đại lộ</w:t>
            </w:r>
            <w:r w:rsidRPr="00AD2256">
              <w:rPr>
                <w:rFonts w:ascii="Arial" w:hAnsi="Arial" w:cs="Arial"/>
                <w:color w:val="000000"/>
                <w:sz w:val="22"/>
                <w:szCs w:val="22"/>
              </w:rPr>
              <w:t xml:space="preserve"> Hoà</w:t>
            </w:r>
            <w:r w:rsidR="00DE621E">
              <w:rPr>
                <w:rFonts w:ascii="Arial" w:hAnsi="Arial" w:cs="Arial"/>
                <w:color w:val="000000"/>
                <w:sz w:val="22"/>
                <w:szCs w:val="22"/>
              </w:rPr>
              <w:t xml:space="preserve"> Bình, Phường Ninh Kiều, TP C</w:t>
            </w:r>
            <w:r w:rsidRPr="00AD2256">
              <w:rPr>
                <w:rFonts w:ascii="Arial" w:hAnsi="Arial" w:cs="Arial"/>
                <w:color w:val="000000"/>
                <w:sz w:val="22"/>
                <w:szCs w:val="22"/>
              </w:rPr>
              <w:t>ần Thơ</w:t>
            </w:r>
            <w:r w:rsidR="009515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D84" w:rsidRPr="00586F60" w:rsidRDefault="0010596A" w:rsidP="00BC1A0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596A">
              <w:rPr>
                <w:rFonts w:ascii="Arial" w:hAnsi="Arial" w:cs="Arial"/>
                <w:color w:val="000000"/>
                <w:sz w:val="22"/>
                <w:szCs w:val="22"/>
              </w:rPr>
              <w:t>0972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0596A">
              <w:rPr>
                <w:rFonts w:ascii="Arial" w:hAnsi="Arial" w:cs="Arial"/>
                <w:color w:val="000000"/>
                <w:sz w:val="22"/>
                <w:szCs w:val="22"/>
              </w:rPr>
              <w:t>790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0596A">
              <w:rPr>
                <w:rFonts w:ascii="Arial" w:hAnsi="Arial" w:cs="Arial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D84" w:rsidRPr="00586F60" w:rsidRDefault="00C81D84" w:rsidP="00BC1A0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6F6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A2445C" w:rsidRPr="00586F60" w:rsidRDefault="00A2445C" w:rsidP="00BD7FE9">
      <w:p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8A5B0B">
        <w:rPr>
          <w:rFonts w:ascii="Arial" w:hAnsi="Arial" w:cs="Arial"/>
          <w:b/>
          <w:i/>
          <w:sz w:val="22"/>
          <w:szCs w:val="22"/>
          <w:highlight w:val="yellow"/>
        </w:rPr>
        <w:t>Bước 4:</w:t>
      </w:r>
      <w:r w:rsidRPr="00586F60">
        <w:rPr>
          <w:rFonts w:ascii="Arial" w:hAnsi="Arial" w:cs="Arial"/>
          <w:sz w:val="22"/>
          <w:szCs w:val="22"/>
        </w:rPr>
        <w:t xml:space="preserve"> </w:t>
      </w:r>
      <w:r w:rsidRPr="00F16350">
        <w:rPr>
          <w:rFonts w:ascii="Arial" w:hAnsi="Arial" w:cs="Arial"/>
          <w:i/>
          <w:sz w:val="22"/>
          <w:szCs w:val="22"/>
        </w:rPr>
        <w:t xml:space="preserve">Sau khi nhận thông báo Kết quả phân bổ cổ phiếu. Quý Nhà đầu tư nộp tiền mua cổ phiếu vào </w:t>
      </w:r>
      <w:r w:rsidR="00EF3823" w:rsidRPr="00F16350">
        <w:rPr>
          <w:rFonts w:ascii="Arial" w:hAnsi="Arial" w:cs="Arial"/>
          <w:i/>
          <w:sz w:val="22"/>
          <w:szCs w:val="22"/>
        </w:rPr>
        <w:t xml:space="preserve">Tài khoản phong tỏa nhận tiền mua Cổ Phiếu của </w:t>
      </w:r>
      <w:r w:rsidR="00C63ABD">
        <w:rPr>
          <w:rFonts w:ascii="Arial" w:hAnsi="Arial" w:cs="Arial"/>
          <w:i/>
          <w:sz w:val="22"/>
          <w:szCs w:val="22"/>
        </w:rPr>
        <w:t>F88</w:t>
      </w:r>
      <w:r w:rsidRPr="00F16350">
        <w:rPr>
          <w:rFonts w:ascii="Arial" w:hAnsi="Arial" w:cs="Arial"/>
          <w:i/>
          <w:sz w:val="22"/>
          <w:szCs w:val="22"/>
        </w:rPr>
        <w:t>:</w:t>
      </w:r>
    </w:p>
    <w:p w:rsidR="007129A5" w:rsidRPr="007129A5" w:rsidRDefault="007129A5" w:rsidP="00BC1A0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i/>
        </w:rPr>
      </w:pPr>
      <w:r w:rsidRPr="007129A5">
        <w:rPr>
          <w:rFonts w:ascii="Arial" w:hAnsi="Arial" w:cs="Arial"/>
          <w:i/>
        </w:rPr>
        <w:t xml:space="preserve">Chủ tài khoản: </w:t>
      </w:r>
      <w:r w:rsidR="005F0851" w:rsidRPr="005F0851">
        <w:rPr>
          <w:rFonts w:ascii="Arial" w:eastAsia="Arial" w:hAnsi="Arial" w:cs="Arial"/>
          <w:b/>
          <w:color w:val="000000" w:themeColor="text1"/>
          <w:lang w:val="en-GB"/>
        </w:rPr>
        <w:t>CONG TY CO PHAN DAU TU F88</w:t>
      </w:r>
    </w:p>
    <w:p w:rsidR="007129A5" w:rsidRPr="00586F60" w:rsidRDefault="007129A5" w:rsidP="00BC1A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86F60">
        <w:rPr>
          <w:rFonts w:ascii="Arial" w:hAnsi="Arial" w:cs="Arial"/>
          <w:i/>
        </w:rPr>
        <w:t>Số tài khoản:</w:t>
      </w:r>
      <w:r w:rsidRPr="00586F60">
        <w:rPr>
          <w:rFonts w:ascii="Arial" w:hAnsi="Arial" w:cs="Arial"/>
        </w:rPr>
        <w:t xml:space="preserve"> </w:t>
      </w:r>
      <w:r w:rsidR="005F0851" w:rsidRPr="005F0851">
        <w:rPr>
          <w:rFonts w:ascii="Arial" w:eastAsia="Arial" w:hAnsi="Arial" w:cs="Arial"/>
          <w:b/>
          <w:color w:val="000000" w:themeColor="text1"/>
          <w:lang w:val="en-GB"/>
        </w:rPr>
        <w:t>883999666</w:t>
      </w:r>
    </w:p>
    <w:p w:rsidR="007129A5" w:rsidRPr="005F0851" w:rsidRDefault="007129A5" w:rsidP="00BC1A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  <w:color w:val="000000" w:themeColor="text1"/>
          <w:lang w:val="en-GB"/>
        </w:rPr>
      </w:pPr>
      <w:r w:rsidRPr="00586F60">
        <w:rPr>
          <w:rFonts w:ascii="Arial" w:hAnsi="Arial" w:cs="Arial"/>
          <w:i/>
        </w:rPr>
        <w:t>Ngân hàng:</w:t>
      </w:r>
      <w:r w:rsidRPr="00586F60">
        <w:rPr>
          <w:rFonts w:ascii="Arial" w:hAnsi="Arial" w:cs="Arial"/>
        </w:rPr>
        <w:t xml:space="preserve"> </w:t>
      </w:r>
      <w:r w:rsidR="005F0851" w:rsidRPr="005F0851">
        <w:rPr>
          <w:rFonts w:ascii="Arial" w:eastAsia="Arial" w:hAnsi="Arial" w:cs="Arial"/>
          <w:b/>
          <w:color w:val="000000" w:themeColor="text1"/>
          <w:lang w:val="en-GB"/>
        </w:rPr>
        <w:t>Ngân hàng Thương mại Cổ phần Quốc tế Việt Nam – Chi nhánh Sở Giao dịch</w:t>
      </w:r>
    </w:p>
    <w:p w:rsidR="007129A5" w:rsidRPr="007129A5" w:rsidRDefault="007129A5" w:rsidP="00BC1A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i/>
        </w:rPr>
      </w:pPr>
      <w:r w:rsidRPr="00586F60">
        <w:rPr>
          <w:rFonts w:ascii="Arial" w:hAnsi="Arial" w:cs="Arial"/>
          <w:i/>
        </w:rPr>
        <w:t>Nội dung:</w:t>
      </w:r>
    </w:p>
    <w:p w:rsidR="00A2445C" w:rsidRPr="005F0851" w:rsidRDefault="005F0851" w:rsidP="005F0851">
      <w:pPr>
        <w:spacing w:line="360" w:lineRule="auto"/>
        <w:ind w:left="720"/>
        <w:jc w:val="both"/>
        <w:rPr>
          <w:rFonts w:ascii="Arial" w:eastAsia="Arial" w:hAnsi="Arial" w:cs="Arial"/>
          <w:b/>
          <w:i/>
          <w:color w:val="FF0000"/>
          <w:sz w:val="22"/>
          <w:szCs w:val="22"/>
          <w:lang w:val="vi"/>
        </w:rPr>
      </w:pPr>
      <w:r w:rsidRPr="005F0851">
        <w:rPr>
          <w:rFonts w:ascii="Arial" w:eastAsia="Arial" w:hAnsi="Arial" w:cs="Arial"/>
          <w:b/>
          <w:i/>
          <w:color w:val="FF0000"/>
          <w:sz w:val="22"/>
          <w:szCs w:val="22"/>
          <w:lang w:val="vi"/>
        </w:rPr>
        <w:t>[SHS] [Mã Hồ sơ đặt mua] [Tên NĐT] [Số GCNĐKDN/CCCD/CC/MSGD] nop tien mua [Số lượng cổ phiếu] cp F88</w:t>
      </w:r>
    </w:p>
    <w:p w:rsidR="00CE7FA9" w:rsidRDefault="00CE7FA9" w:rsidP="00CE7FA9">
      <w:pPr>
        <w:spacing w:before="120" w:after="120" w:line="360" w:lineRule="auto"/>
        <w:ind w:firstLine="36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A7A0F">
        <w:rPr>
          <w:rFonts w:ascii="Arial" w:hAnsi="Arial" w:cs="Arial"/>
          <w:b/>
          <w:i/>
          <w:color w:val="FF0000"/>
          <w:sz w:val="22"/>
          <w:szCs w:val="22"/>
          <w:u w:val="single"/>
        </w:rPr>
        <w:t>Lưu ý</w:t>
      </w:r>
      <w:r w:rsidRPr="00586F60">
        <w:rPr>
          <w:rFonts w:ascii="Arial" w:hAnsi="Arial" w:cs="Arial"/>
          <w:b/>
          <w:i/>
          <w:color w:val="FF0000"/>
          <w:sz w:val="22"/>
          <w:szCs w:val="22"/>
        </w:rPr>
        <w:t>:</w:t>
      </w:r>
      <w:r w:rsidRPr="00586F60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CE7FA9" w:rsidRPr="005A7A0F" w:rsidRDefault="00CE7FA9" w:rsidP="00CE7FA9">
      <w:pPr>
        <w:pStyle w:val="ListParagraph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CE7FA9">
        <w:rPr>
          <w:rFonts w:ascii="Arial" w:hAnsi="Arial" w:cs="Arial"/>
          <w:color w:val="000000" w:themeColor="text1"/>
        </w:rPr>
        <w:t>Mỗi đơn đăng ký</w:t>
      </w:r>
      <w:r w:rsidR="00484854">
        <w:rPr>
          <w:rFonts w:ascii="Arial" w:hAnsi="Arial" w:cs="Arial"/>
          <w:color w:val="000000" w:themeColor="text1"/>
        </w:rPr>
        <w:t xml:space="preserve"> đặt mua</w:t>
      </w:r>
      <w:r w:rsidRPr="00CE7FA9">
        <w:rPr>
          <w:rFonts w:ascii="Arial" w:hAnsi="Arial" w:cs="Arial"/>
          <w:color w:val="000000" w:themeColor="text1"/>
        </w:rPr>
        <w:t xml:space="preserve"> hợp lệ sẽ</w:t>
      </w:r>
      <w:r w:rsidR="002E5C8B">
        <w:rPr>
          <w:rFonts w:ascii="Arial" w:hAnsi="Arial" w:cs="Arial"/>
          <w:color w:val="000000" w:themeColor="text1"/>
        </w:rPr>
        <w:t> </w:t>
      </w:r>
      <w:r w:rsidRPr="00CE7FA9">
        <w:rPr>
          <w:rFonts w:ascii="Arial" w:hAnsi="Arial" w:cs="Arial"/>
          <w:color w:val="000000" w:themeColor="text1"/>
        </w:rPr>
        <w:t>đượ</w:t>
      </w:r>
      <w:r w:rsidR="0020605D">
        <w:rPr>
          <w:rFonts w:ascii="Arial" w:hAnsi="Arial" w:cs="Arial"/>
          <w:color w:val="000000" w:themeColor="text1"/>
        </w:rPr>
        <w:t>c cấp “</w:t>
      </w:r>
      <w:r w:rsidR="0020605D" w:rsidRPr="0020605D">
        <w:rPr>
          <w:rFonts w:ascii="Arial" w:hAnsi="Arial" w:cs="Arial"/>
          <w:b/>
          <w:color w:val="000000" w:themeColor="text1"/>
        </w:rPr>
        <w:t>1 M</w:t>
      </w:r>
      <w:r w:rsidRPr="0020605D">
        <w:rPr>
          <w:rFonts w:ascii="Arial" w:hAnsi="Arial" w:cs="Arial"/>
          <w:b/>
          <w:color w:val="000000" w:themeColor="text1"/>
        </w:rPr>
        <w:t>ã hồ sơ đặt mua</w:t>
      </w:r>
      <w:r w:rsidR="0020605D">
        <w:rPr>
          <w:rFonts w:ascii="Arial" w:hAnsi="Arial" w:cs="Arial"/>
          <w:color w:val="000000" w:themeColor="text1"/>
        </w:rPr>
        <w:t>”</w:t>
      </w:r>
      <w:r w:rsidRPr="00CE7FA9">
        <w:rPr>
          <w:rFonts w:ascii="Arial" w:hAnsi="Arial" w:cs="Arial"/>
          <w:color w:val="000000" w:themeColor="text1"/>
        </w:rPr>
        <w:t xml:space="preserve"> theo thông báo củ</w:t>
      </w:r>
      <w:r w:rsidR="00567EFB">
        <w:rPr>
          <w:rFonts w:ascii="Arial" w:hAnsi="Arial" w:cs="Arial"/>
          <w:color w:val="000000" w:themeColor="text1"/>
        </w:rPr>
        <w:t>a F88</w:t>
      </w:r>
      <w:r w:rsidRPr="00CE7FA9">
        <w:rPr>
          <w:rFonts w:ascii="Arial" w:hAnsi="Arial" w:cs="Arial"/>
          <w:color w:val="000000" w:themeColor="text1"/>
        </w:rPr>
        <w:t>.</w:t>
      </w:r>
    </w:p>
    <w:p w:rsidR="00CE7FA9" w:rsidRPr="00063476" w:rsidRDefault="00CE7FA9" w:rsidP="00063476">
      <w:pPr>
        <w:pStyle w:val="ListParagraph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A7A0F">
        <w:rPr>
          <w:rFonts w:ascii="Arial" w:hAnsi="Arial" w:cs="Arial"/>
          <w:color w:val="000000" w:themeColor="text1"/>
        </w:rPr>
        <w:t>Thông tin GCNĐKDN/ CCCD/ CC/</w:t>
      </w:r>
      <w:r w:rsidR="00985866">
        <w:rPr>
          <w:rFonts w:ascii="Arial" w:hAnsi="Arial" w:cs="Arial"/>
          <w:color w:val="000000" w:themeColor="text1"/>
        </w:rPr>
        <w:t xml:space="preserve"> </w:t>
      </w:r>
      <w:r w:rsidRPr="005A7A0F">
        <w:rPr>
          <w:rFonts w:ascii="Arial" w:hAnsi="Arial" w:cs="Arial"/>
          <w:color w:val="000000" w:themeColor="text1"/>
        </w:rPr>
        <w:t>HC/ Trading code trong nội dung nộp tiền phải khớp với thông tin trên Hồ Sơ Đăng Ký</w:t>
      </w:r>
      <w:r w:rsidR="00063476">
        <w:rPr>
          <w:rFonts w:ascii="Arial" w:hAnsi="Arial" w:cs="Arial"/>
          <w:color w:val="000000" w:themeColor="text1"/>
        </w:rPr>
        <w:t>.</w:t>
      </w:r>
    </w:p>
    <w:p w:rsidR="0049305F" w:rsidRPr="00586F60" w:rsidRDefault="0049305F" w:rsidP="00BC1A04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A5B0B">
        <w:rPr>
          <w:rFonts w:ascii="Arial" w:hAnsi="Arial" w:cs="Arial"/>
          <w:b/>
          <w:i/>
          <w:sz w:val="22"/>
          <w:szCs w:val="22"/>
          <w:highlight w:val="yellow"/>
        </w:rPr>
        <w:t>Bước 5:</w:t>
      </w:r>
      <w:r w:rsidRPr="00586F60">
        <w:rPr>
          <w:rFonts w:ascii="Arial" w:hAnsi="Arial" w:cs="Arial"/>
          <w:sz w:val="22"/>
          <w:szCs w:val="22"/>
        </w:rPr>
        <w:t xml:space="preserve"> Sau</w:t>
      </w:r>
      <w:r>
        <w:rPr>
          <w:rFonts w:ascii="Arial" w:hAnsi="Arial" w:cs="Arial"/>
          <w:sz w:val="22"/>
          <w:szCs w:val="22"/>
        </w:rPr>
        <w:t xml:space="preserve"> khi</w:t>
      </w:r>
      <w:r w:rsidRPr="00586F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kết thúc Đợt Chào Bán, </w:t>
      </w:r>
      <w:r w:rsidRPr="00586F60">
        <w:rPr>
          <w:rFonts w:ascii="Arial" w:hAnsi="Arial" w:cs="Arial"/>
          <w:sz w:val="22"/>
          <w:szCs w:val="22"/>
        </w:rPr>
        <w:t xml:space="preserve">Quý Nhà đầu tư </w:t>
      </w:r>
      <w:r>
        <w:rPr>
          <w:rFonts w:ascii="Arial" w:hAnsi="Arial" w:cs="Arial"/>
          <w:sz w:val="22"/>
          <w:szCs w:val="22"/>
        </w:rPr>
        <w:t xml:space="preserve">nhận </w:t>
      </w:r>
      <w:r w:rsidRPr="0049305F">
        <w:rPr>
          <w:rFonts w:ascii="Arial" w:hAnsi="Arial" w:cs="Arial"/>
          <w:sz w:val="22"/>
          <w:szCs w:val="22"/>
        </w:rPr>
        <w:t xml:space="preserve">bàn giao Giấy Chứng nhận sở hữu cổ phiếu (“GCNSHCP”) </w:t>
      </w:r>
      <w:r>
        <w:rPr>
          <w:rFonts w:ascii="Arial" w:hAnsi="Arial" w:cs="Arial"/>
          <w:sz w:val="22"/>
          <w:szCs w:val="22"/>
        </w:rPr>
        <w:t xml:space="preserve">tại </w:t>
      </w:r>
      <w:r w:rsidR="00E0500B">
        <w:rPr>
          <w:rFonts w:ascii="Arial" w:hAnsi="Arial" w:cs="Arial"/>
          <w:sz w:val="22"/>
          <w:szCs w:val="22"/>
        </w:rPr>
        <w:t>F88</w:t>
      </w:r>
      <w:r>
        <w:rPr>
          <w:rFonts w:ascii="Arial" w:hAnsi="Arial" w:cs="Arial"/>
          <w:sz w:val="22"/>
          <w:szCs w:val="22"/>
        </w:rPr>
        <w:t xml:space="preserve"> </w:t>
      </w:r>
      <w:r w:rsidRPr="0049305F"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trường hợp không </w:t>
      </w:r>
      <w:r w:rsidRPr="0049305F">
        <w:rPr>
          <w:rFonts w:ascii="Arial" w:hAnsi="Arial" w:cs="Arial"/>
          <w:i/>
          <w:sz w:val="22"/>
          <w:szCs w:val="22"/>
        </w:rPr>
        <w:t>lưu ký</w:t>
      </w:r>
      <w:r w:rsidR="004331F6">
        <w:rPr>
          <w:rFonts w:ascii="Arial" w:hAnsi="Arial" w:cs="Arial"/>
          <w:i/>
          <w:sz w:val="22"/>
          <w:szCs w:val="22"/>
        </w:rPr>
        <w:t xml:space="preserve"> tập trung do </w:t>
      </w:r>
      <w:r w:rsidR="00E0500B">
        <w:rPr>
          <w:rFonts w:ascii="Arial" w:hAnsi="Arial" w:cs="Arial"/>
          <w:i/>
          <w:sz w:val="22"/>
          <w:szCs w:val="22"/>
        </w:rPr>
        <w:t>F88</w:t>
      </w:r>
      <w:r w:rsidR="004331F6">
        <w:rPr>
          <w:rFonts w:ascii="Arial" w:hAnsi="Arial" w:cs="Arial"/>
          <w:i/>
          <w:sz w:val="22"/>
          <w:szCs w:val="22"/>
        </w:rPr>
        <w:t xml:space="preserve"> thực hiện</w:t>
      </w:r>
      <w:r w:rsidRPr="0049305F">
        <w:rPr>
          <w:rFonts w:ascii="Arial" w:hAnsi="Arial" w:cs="Arial"/>
          <w:i/>
          <w:sz w:val="22"/>
          <w:szCs w:val="22"/>
        </w:rPr>
        <w:t>).</w:t>
      </w:r>
    </w:p>
    <w:sectPr w:rsidR="0049305F" w:rsidRPr="00586F60" w:rsidSect="000111AE">
      <w:pgSz w:w="12240" w:h="15840"/>
      <w:pgMar w:top="810" w:right="1260" w:bottom="45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FAC"/>
    <w:multiLevelType w:val="multilevel"/>
    <w:tmpl w:val="585C19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F055BA"/>
    <w:multiLevelType w:val="hybridMultilevel"/>
    <w:tmpl w:val="CBE0FB10"/>
    <w:lvl w:ilvl="0" w:tplc="410A7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039F9"/>
    <w:multiLevelType w:val="hybridMultilevel"/>
    <w:tmpl w:val="85242472"/>
    <w:lvl w:ilvl="0" w:tplc="C65EBA1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FC28F4"/>
    <w:multiLevelType w:val="multilevel"/>
    <w:tmpl w:val="574A1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C555623"/>
    <w:multiLevelType w:val="hybridMultilevel"/>
    <w:tmpl w:val="818C4B56"/>
    <w:lvl w:ilvl="0" w:tplc="2642FE44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A5BB6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6" w15:restartNumberingAfterBreak="0">
    <w:nsid w:val="4B930E54"/>
    <w:multiLevelType w:val="hybridMultilevel"/>
    <w:tmpl w:val="FCC23452"/>
    <w:lvl w:ilvl="0" w:tplc="BA70016E">
      <w:start w:val="1"/>
      <w:numFmt w:val="lowerRoman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sz w:val="22"/>
        <w:szCs w:val="24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6A28005A">
      <w:start w:val="1"/>
      <w:numFmt w:val="bullet"/>
      <w:lvlText w:val="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271903"/>
    <w:multiLevelType w:val="hybridMultilevel"/>
    <w:tmpl w:val="9B94F85A"/>
    <w:lvl w:ilvl="0" w:tplc="005054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97CFA"/>
    <w:multiLevelType w:val="hybridMultilevel"/>
    <w:tmpl w:val="0062E708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9" w15:restartNumberingAfterBreak="0">
    <w:nsid w:val="754364A3"/>
    <w:multiLevelType w:val="hybridMultilevel"/>
    <w:tmpl w:val="F77E2E98"/>
    <w:lvl w:ilvl="0" w:tplc="DE7604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63"/>
    <w:rsid w:val="000111AE"/>
    <w:rsid w:val="000112D3"/>
    <w:rsid w:val="00021EBB"/>
    <w:rsid w:val="00034D43"/>
    <w:rsid w:val="00063476"/>
    <w:rsid w:val="0010596A"/>
    <w:rsid w:val="001B6168"/>
    <w:rsid w:val="001C0C81"/>
    <w:rsid w:val="001D5DB1"/>
    <w:rsid w:val="0020605D"/>
    <w:rsid w:val="00220B36"/>
    <w:rsid w:val="00221322"/>
    <w:rsid w:val="002E5C8B"/>
    <w:rsid w:val="00342B06"/>
    <w:rsid w:val="00370897"/>
    <w:rsid w:val="0039199C"/>
    <w:rsid w:val="003B6A72"/>
    <w:rsid w:val="003C36E0"/>
    <w:rsid w:val="003E16B0"/>
    <w:rsid w:val="003F15F6"/>
    <w:rsid w:val="004331F6"/>
    <w:rsid w:val="0044623F"/>
    <w:rsid w:val="00462655"/>
    <w:rsid w:val="00475AB2"/>
    <w:rsid w:val="00484854"/>
    <w:rsid w:val="0049305F"/>
    <w:rsid w:val="004A471A"/>
    <w:rsid w:val="00531695"/>
    <w:rsid w:val="00561B87"/>
    <w:rsid w:val="00567EFB"/>
    <w:rsid w:val="00586F60"/>
    <w:rsid w:val="005A7A0F"/>
    <w:rsid w:val="005E42C3"/>
    <w:rsid w:val="005F0851"/>
    <w:rsid w:val="00620BA7"/>
    <w:rsid w:val="006345AF"/>
    <w:rsid w:val="006625E5"/>
    <w:rsid w:val="00697BD3"/>
    <w:rsid w:val="006B0D79"/>
    <w:rsid w:val="006F2FF9"/>
    <w:rsid w:val="00706902"/>
    <w:rsid w:val="007129A5"/>
    <w:rsid w:val="0074715F"/>
    <w:rsid w:val="00753261"/>
    <w:rsid w:val="007565C8"/>
    <w:rsid w:val="007629B1"/>
    <w:rsid w:val="00787A37"/>
    <w:rsid w:val="007A156B"/>
    <w:rsid w:val="007A3830"/>
    <w:rsid w:val="007B497B"/>
    <w:rsid w:val="007F0A1D"/>
    <w:rsid w:val="00806416"/>
    <w:rsid w:val="008704EE"/>
    <w:rsid w:val="008A2D3C"/>
    <w:rsid w:val="008A5B0B"/>
    <w:rsid w:val="008C4E96"/>
    <w:rsid w:val="008D59DB"/>
    <w:rsid w:val="00951589"/>
    <w:rsid w:val="00985866"/>
    <w:rsid w:val="00993D4E"/>
    <w:rsid w:val="009A2988"/>
    <w:rsid w:val="009A2A7F"/>
    <w:rsid w:val="00A2445C"/>
    <w:rsid w:val="00A27B63"/>
    <w:rsid w:val="00A5510D"/>
    <w:rsid w:val="00A7051F"/>
    <w:rsid w:val="00A71058"/>
    <w:rsid w:val="00AC751E"/>
    <w:rsid w:val="00AC758D"/>
    <w:rsid w:val="00AD2256"/>
    <w:rsid w:val="00B80DAF"/>
    <w:rsid w:val="00BC1A04"/>
    <w:rsid w:val="00BD0D69"/>
    <w:rsid w:val="00BD5C30"/>
    <w:rsid w:val="00BD7FE9"/>
    <w:rsid w:val="00BF3E29"/>
    <w:rsid w:val="00C63ABD"/>
    <w:rsid w:val="00C81D84"/>
    <w:rsid w:val="00CB780E"/>
    <w:rsid w:val="00CE7FA9"/>
    <w:rsid w:val="00D10B2F"/>
    <w:rsid w:val="00D5195D"/>
    <w:rsid w:val="00D80CDF"/>
    <w:rsid w:val="00DB3FFF"/>
    <w:rsid w:val="00DE621E"/>
    <w:rsid w:val="00E000AF"/>
    <w:rsid w:val="00E0500B"/>
    <w:rsid w:val="00E36B06"/>
    <w:rsid w:val="00EF3823"/>
    <w:rsid w:val="00EF6D87"/>
    <w:rsid w:val="00F16350"/>
    <w:rsid w:val="00F41EDF"/>
    <w:rsid w:val="00F96450"/>
    <w:rsid w:val="00FB2D29"/>
    <w:rsid w:val="00F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76B87"/>
  <w15:chartTrackingRefBased/>
  <w15:docId w15:val="{6D700C60-F772-439C-97AE-1DF9981A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1,Thang2,bullet,Bullet 1,bullet 2,Level 2,bullet 1,List Paragraph11,Norm,abc,Đoạn của Danh sách,Đoạn c𞹺Danh sách,List Paragraph111,Đoạn c���?nh sách,Nga 3,List Paragraph2,List Paragraph21,List Paragraph1111,Paragraph,1.,List Paragrap"/>
    <w:basedOn w:val="Normal"/>
    <w:link w:val="ListParagraphChar"/>
    <w:uiPriority w:val="34"/>
    <w:qFormat/>
    <w:rsid w:val="00A27B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A2988"/>
    <w:pPr>
      <w:tabs>
        <w:tab w:val="center" w:pos="4680"/>
        <w:tab w:val="right" w:pos="9360"/>
      </w:tabs>
      <w:spacing w:before="60"/>
    </w:pPr>
    <w:rPr>
      <w:rFonts w:eastAsiaTheme="minorHAnsi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A2988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Dot 1 Char,Thang2 Char,bullet Char,Bullet 1 Char,bullet 2 Char,Level 2 Char,bullet 1 Char,List Paragraph11 Char,Norm Char,abc Char,Đoạn của Danh sách Char,Đoạn c𞹺Danh sách Char,List Paragraph111 Char,Đoạn c���?nh sách Char,1. Char"/>
    <w:link w:val="ListParagraph"/>
    <w:uiPriority w:val="34"/>
    <w:qFormat/>
    <w:locked/>
    <w:rsid w:val="009A2988"/>
  </w:style>
  <w:style w:type="table" w:styleId="TableGrid">
    <w:name w:val="Table Grid"/>
    <w:basedOn w:val="TableNormal"/>
    <w:uiPriority w:val="39"/>
    <w:rsid w:val="00586F6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6F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Thi Phuong</dc:creator>
  <cp:keywords/>
  <dc:description/>
  <cp:lastModifiedBy>Cao Duy Anh</cp:lastModifiedBy>
  <cp:revision>1</cp:revision>
  <dcterms:created xsi:type="dcterms:W3CDTF">2026-07-08T02:11:00Z</dcterms:created>
  <dcterms:modified xsi:type="dcterms:W3CDTF">2026-07-08T02:11:00Z</dcterms:modified>
</cp:coreProperties>
</file>